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Arial Black" w:hAnsi="Arial Black"/>
          <w:bCs/>
          <w:color w:val="081053"/>
          <w:sz w:val="36"/>
          <w:szCs w:val="36"/>
          <w:lang w:val="en-GB"/>
        </w:rPr>
        <w:alias w:val="ICSection"/>
        <w:tag w:val="1"/>
        <w:id w:val="-56010014"/>
        <w:lock w:val="sdtContentLocked"/>
        <w:placeholder>
          <w:docPart w:val="DefaultPlaceholder_-1854013440"/>
        </w:placeholder>
        <w15:appearance w15:val="hidden"/>
      </w:sdtPr>
      <w:sdtEndPr>
        <w:rPr>
          <w:rFonts w:ascii="Arial" w:hAnsi="Arial"/>
          <w:bCs w:val="0"/>
          <w:color w:val="auto"/>
          <w:sz w:val="22"/>
          <w:szCs w:val="24"/>
        </w:rPr>
      </w:sdtEndPr>
      <w:sdtContent>
        <w:p w14:paraId="775CCF23" w14:textId="5B1ADA33" w:rsidR="00E12BE4" w:rsidRPr="00E12BE4" w:rsidRDefault="00E12BE4" w:rsidP="00E12BE4">
          <w:pPr>
            <w:tabs>
              <w:tab w:val="left" w:pos="1418"/>
            </w:tabs>
            <w:spacing w:before="60" w:after="120"/>
            <w:rPr>
              <w:rFonts w:ascii="Arial Black" w:hAnsi="Arial Black"/>
              <w:bCs/>
              <w:color w:val="081053"/>
              <w:sz w:val="36"/>
              <w:szCs w:val="36"/>
              <w:lang w:val="en-GB"/>
            </w:rPr>
          </w:pPr>
          <w:r w:rsidRPr="00E12BE4">
            <w:rPr>
              <w:rFonts w:ascii="Arial Black" w:hAnsi="Arial Black"/>
              <w:bCs/>
              <w:color w:val="081053"/>
              <w:sz w:val="36"/>
              <w:szCs w:val="36"/>
              <w:lang w:val="en-GB"/>
            </w:rPr>
            <w:fldChar w:fldCharType="begin"/>
          </w:r>
          <w:r w:rsidRPr="00E12BE4">
            <w:rPr>
              <w:rFonts w:ascii="Arial Black" w:hAnsi="Arial Black"/>
              <w:bCs/>
              <w:color w:val="081053"/>
              <w:sz w:val="36"/>
              <w:szCs w:val="36"/>
              <w:lang w:val="en-GB"/>
            </w:rPr>
            <w:instrText xml:space="preserve"> D</w:instrText>
          </w:r>
          <w:r w:rsidRPr="00E12BE4">
            <w:rPr>
              <w:rFonts w:ascii="Arial Black" w:hAnsi="Arial Black"/>
              <w:color w:val="081053"/>
              <w:sz w:val="36"/>
              <w:szCs w:val="36"/>
              <w:lang w:val="en-GB"/>
            </w:rPr>
            <w:instrText>OCVARIABLE "</w:instrText>
          </w:r>
          <w:r w:rsidRPr="00E12BE4">
            <w:rPr>
              <w:rFonts w:ascii="Arial Black" w:hAnsi="Arial Black" w:cs="Arial"/>
              <w:color w:val="081053"/>
              <w:sz w:val="36"/>
              <w:szCs w:val="36"/>
            </w:rPr>
            <w:instrText>dvAgendaSection</w:instrText>
          </w:r>
          <w:r w:rsidRPr="00E12BE4">
            <w:rPr>
              <w:rFonts w:ascii="Arial Black" w:hAnsi="Arial Black"/>
              <w:color w:val="081053"/>
              <w:sz w:val="36"/>
              <w:szCs w:val="36"/>
              <w:lang w:val="en-GB"/>
            </w:rPr>
            <w:instrText xml:space="preserve">" \* </w:instrText>
          </w:r>
          <w:r w:rsidRPr="00E12BE4">
            <w:rPr>
              <w:rFonts w:ascii="Arial Black" w:hAnsi="Arial Black"/>
              <w:bCs/>
              <w:color w:val="081053"/>
              <w:sz w:val="36"/>
              <w:szCs w:val="36"/>
              <w:lang w:val="en-GB"/>
            </w:rPr>
            <w:instrText>Charformat</w:instrText>
          </w:r>
          <w:r w:rsidRPr="00E12BE4">
            <w:rPr>
              <w:rFonts w:ascii="Arial Black" w:hAnsi="Arial Black"/>
              <w:color w:val="081053"/>
              <w:sz w:val="36"/>
              <w:szCs w:val="36"/>
              <w:lang w:val="en-GB"/>
            </w:rPr>
            <w:instrText xml:space="preserve"> </w:instrText>
          </w:r>
          <w:r w:rsidRPr="00E12BE4">
            <w:rPr>
              <w:rFonts w:ascii="Arial Black" w:hAnsi="Arial Black"/>
              <w:bCs/>
              <w:color w:val="081053"/>
              <w:sz w:val="36"/>
              <w:szCs w:val="36"/>
              <w:lang w:val="en-GB"/>
            </w:rPr>
            <w:fldChar w:fldCharType="separate"/>
          </w:r>
          <w:r w:rsidR="00C51621">
            <w:rPr>
              <w:rFonts w:ascii="Arial Black" w:hAnsi="Arial Black"/>
              <w:bCs/>
              <w:color w:val="081053"/>
              <w:sz w:val="36"/>
              <w:szCs w:val="36"/>
              <w:lang w:val="en-GB"/>
            </w:rPr>
            <w:t>Report</w:t>
          </w:r>
          <w:r w:rsidRPr="00E12BE4">
            <w:rPr>
              <w:rFonts w:ascii="Arial Black" w:hAnsi="Arial Black"/>
              <w:bCs/>
              <w:color w:val="081053"/>
              <w:sz w:val="36"/>
              <w:szCs w:val="36"/>
              <w:lang w:val="en-GB"/>
            </w:rPr>
            <w:fldChar w:fldCharType="end"/>
          </w:r>
        </w:p>
        <w:tbl>
          <w:tblPr>
            <w:tblW w:w="0" w:type="auto"/>
            <w:tblBorders>
              <w:bottom w:val="single" w:sz="4" w:space="0" w:color="auto"/>
            </w:tblBorders>
            <w:tblLook w:val="00A0" w:firstRow="1" w:lastRow="0" w:firstColumn="1" w:lastColumn="0" w:noHBand="0" w:noVBand="0"/>
          </w:tblPr>
          <w:tblGrid>
            <w:gridCol w:w="2356"/>
            <w:gridCol w:w="8065"/>
          </w:tblGrid>
          <w:tr w:rsidR="00E12BE4" w14:paraId="6A4F4C4A" w14:textId="77777777" w:rsidTr="00677BF4">
            <w:trPr>
              <w:cantSplit/>
              <w:trHeight w:val="567"/>
            </w:trPr>
            <w:tc>
              <w:tcPr>
                <w:tcW w:w="2356" w:type="dxa"/>
              </w:tcPr>
              <w:p w14:paraId="3E836627" w14:textId="77777777" w:rsidR="00E12BE4" w:rsidRDefault="00E12BE4" w:rsidP="000D71C7">
                <w:pPr>
                  <w:rPr>
                    <w:b/>
                    <w:lang w:val="en-GB"/>
                  </w:rPr>
                </w:pPr>
                <w:r>
                  <w:rPr>
                    <w:b/>
                    <w:lang w:val="en-GB"/>
                  </w:rPr>
                  <w:t>Subject</w:t>
                </w:r>
              </w:p>
            </w:tc>
            <w:tc>
              <w:tcPr>
                <w:tcW w:w="8065" w:type="dxa"/>
              </w:tcPr>
              <w:p w14:paraId="51F2CA7F" w14:textId="006F937C" w:rsidR="00E12BE4" w:rsidRPr="00E12BE4" w:rsidRDefault="00E12BE4" w:rsidP="005670BF">
                <w:pPr>
                  <w:rPr>
                    <w:lang w:val="en-GB"/>
                  </w:rPr>
                </w:pPr>
                <w:r w:rsidRPr="00E12BE4">
                  <w:rPr>
                    <w:lang w:val="en-GB"/>
                  </w:rPr>
                  <w:fldChar w:fldCharType="begin"/>
                </w:r>
                <w:r w:rsidRPr="00E12BE4">
                  <w:rPr>
                    <w:color w:val="20860C"/>
                    <w:sz w:val="32"/>
                    <w:lang w:val="en-GB"/>
                  </w:rPr>
                  <w:instrText>D</w:instrText>
                </w:r>
                <w:r w:rsidR="005670BF" w:rsidRPr="008F209F">
                  <w:rPr>
                    <w:lang w:val="en-GB"/>
                  </w:rPr>
                  <w:instrText>ocvariable</w:instrText>
                </w:r>
                <w:r w:rsidRPr="00E12BE4">
                  <w:rPr>
                    <w:lang w:val="en-GB"/>
                  </w:rPr>
                  <w:instrText xml:space="preserve"> "</w:instrText>
                </w:r>
                <w:r w:rsidRPr="00E12BE4">
                  <w:rPr>
                    <w:rFonts w:cs="Arial"/>
                  </w:rPr>
                  <w:instrText>dvSubjectWithSoftReturns</w:instrText>
                </w:r>
                <w:r w:rsidRPr="00E12BE4">
                  <w:rPr>
                    <w:lang w:val="en-GB"/>
                  </w:rPr>
                  <w:instrText xml:space="preserve">" \* Charformat </w:instrText>
                </w:r>
                <w:r w:rsidRPr="00E12BE4">
                  <w:rPr>
                    <w:lang w:val="en-GB"/>
                  </w:rPr>
                  <w:fldChar w:fldCharType="separate"/>
                </w:r>
                <w:r w:rsidR="00C51621">
                  <w:rPr>
                    <w:color w:val="20860C"/>
                    <w:sz w:val="32"/>
                    <w:lang w:val="en-GB"/>
                  </w:rPr>
                  <w:t>Amendment to planning controls to manage agritourism opportunities</w:t>
                </w:r>
                <w:r w:rsidRPr="00E12BE4">
                  <w:rPr>
                    <w:lang w:val="en-GB"/>
                  </w:rPr>
                  <w:fldChar w:fldCharType="end"/>
                </w:r>
              </w:p>
            </w:tc>
          </w:tr>
          <w:tr w:rsidR="00E12BE4" w14:paraId="03F9A5FE" w14:textId="77777777" w:rsidTr="00677BF4">
            <w:trPr>
              <w:cantSplit/>
              <w:trHeight w:val="567"/>
            </w:trPr>
            <w:tc>
              <w:tcPr>
                <w:tcW w:w="2356" w:type="dxa"/>
              </w:tcPr>
              <w:p w14:paraId="7F2EB122" w14:textId="77777777" w:rsidR="00E12BE4" w:rsidRDefault="00E12BE4" w:rsidP="000D71C7">
                <w:pPr>
                  <w:rPr>
                    <w:b/>
                    <w:lang w:val="en-GB"/>
                  </w:rPr>
                </w:pPr>
                <w:r>
                  <w:rPr>
                    <w:b/>
                    <w:lang w:val="en-GB"/>
                  </w:rPr>
                  <w:t>TRIM Record No</w:t>
                </w:r>
              </w:p>
            </w:tc>
            <w:tc>
              <w:tcPr>
                <w:tcW w:w="8065" w:type="dxa"/>
              </w:tcPr>
              <w:p w14:paraId="3D4E6807" w14:textId="30BC8107" w:rsidR="00E12BE4" w:rsidRDefault="00E12BE4" w:rsidP="000D71C7">
                <w:pPr>
                  <w:rPr>
                    <w:lang w:val="en-GB"/>
                  </w:rPr>
                </w:pPr>
                <w:r w:rsidRPr="008F209F">
                  <w:rPr>
                    <w:lang w:val="en-GB"/>
                  </w:rPr>
                  <w:fldChar w:fldCharType="begin"/>
                </w:r>
                <w:r w:rsidRPr="008F209F">
                  <w:rPr>
                    <w:lang w:val="en-GB"/>
                  </w:rPr>
                  <w:instrText>Docvariable "</w:instrText>
                </w:r>
                <w:r w:rsidRPr="008F209F">
                  <w:rPr>
                    <w:rFonts w:cs="Arial"/>
                  </w:rPr>
                  <w:instrText>dvFileNumber</w:instrText>
                </w:r>
                <w:r w:rsidRPr="008F209F">
                  <w:rPr>
                    <w:lang w:val="en-GB"/>
                  </w:rPr>
                  <w:instrText xml:space="preserve">" \* Charformat </w:instrText>
                </w:r>
                <w:r w:rsidRPr="008F209F">
                  <w:rPr>
                    <w:lang w:val="en-GB"/>
                  </w:rPr>
                  <w:fldChar w:fldCharType="separate"/>
                </w:r>
                <w:r w:rsidR="00C51621">
                  <w:rPr>
                    <w:lang w:val="en-GB"/>
                  </w:rPr>
                  <w:t>BP23/16</w:t>
                </w:r>
                <w:r w:rsidRPr="008F209F">
                  <w:rPr>
                    <w:lang w:val="en-GB"/>
                  </w:rPr>
                  <w:fldChar w:fldCharType="end"/>
                </w:r>
                <w:r w:rsidR="007B654C">
                  <w:rPr>
                    <w:lang w:val="en-GB"/>
                  </w:rPr>
                  <w:t>:</w:t>
                </w:r>
                <w:r w:rsidR="007B654C" w:rsidRPr="008F209F">
                  <w:rPr>
                    <w:lang w:val="en-GB"/>
                  </w:rPr>
                  <w:fldChar w:fldCharType="begin"/>
                </w:r>
                <w:r w:rsidR="007B654C" w:rsidRPr="008F209F">
                  <w:rPr>
                    <w:lang w:val="en-GB"/>
                  </w:rPr>
                  <w:instrText>Docvariable "</w:instrText>
                </w:r>
                <w:r w:rsidR="007B654C" w:rsidRPr="008F209F">
                  <w:rPr>
                    <w:rFonts w:cs="Arial"/>
                  </w:rPr>
                  <w:instrText>dv</w:instrText>
                </w:r>
                <w:r w:rsidR="007B654C">
                  <w:rPr>
                    <w:rFonts w:cs="Arial"/>
                  </w:rPr>
                  <w:instrText>EDMSContainerId</w:instrText>
                </w:r>
                <w:r w:rsidR="007B654C" w:rsidRPr="008F209F">
                  <w:rPr>
                    <w:lang w:val="en-GB"/>
                  </w:rPr>
                  <w:instrText xml:space="preserve">" \* Charformat </w:instrText>
                </w:r>
                <w:r w:rsidR="007B654C" w:rsidRPr="008F209F">
                  <w:rPr>
                    <w:lang w:val="en-GB"/>
                  </w:rPr>
                  <w:fldChar w:fldCharType="separate"/>
                </w:r>
                <w:r w:rsidR="00C51621">
                  <w:rPr>
                    <w:lang w:val="en-GB"/>
                  </w:rPr>
                  <w:t>EF19/803-5</w:t>
                </w:r>
                <w:r w:rsidR="007B654C" w:rsidRPr="008F209F">
                  <w:rPr>
                    <w:lang w:val="en-GB"/>
                  </w:rPr>
                  <w:fldChar w:fldCharType="end"/>
                </w:r>
              </w:p>
            </w:tc>
          </w:tr>
          <w:tr w:rsidR="00E12BE4" w14:paraId="5BAD1CCE" w14:textId="77777777" w:rsidTr="00677BF4">
            <w:trPr>
              <w:cantSplit/>
              <w:trHeight w:val="567"/>
            </w:trPr>
            <w:tc>
              <w:tcPr>
                <w:tcW w:w="2356" w:type="dxa"/>
              </w:tcPr>
              <w:p w14:paraId="1B61C5C3" w14:textId="77777777" w:rsidR="00E12BE4" w:rsidRDefault="00E12BE4" w:rsidP="000D71C7">
                <w:pPr>
                  <w:rPr>
                    <w:b/>
                    <w:lang w:val="en-GB"/>
                  </w:rPr>
                </w:pPr>
                <w:r>
                  <w:rPr>
                    <w:b/>
                    <w:lang w:val="en-GB"/>
                  </w:rPr>
                  <w:t>Prepared by</w:t>
                </w:r>
              </w:p>
            </w:tc>
            <w:tc>
              <w:tcPr>
                <w:tcW w:w="8065" w:type="dxa"/>
              </w:tcPr>
              <w:p w14:paraId="10EC7E11" w14:textId="2B87CF6D" w:rsidR="00E12BE4" w:rsidRDefault="00E12BE4"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AuthorTitle</w:instrText>
                </w:r>
                <w:r w:rsidRPr="008F209F">
                  <w:rPr>
                    <w:lang w:val="en-GB"/>
                  </w:rPr>
                  <w:instrText xml:space="preserve">" \* Charformat </w:instrText>
                </w:r>
                <w:r w:rsidRPr="008F209F">
                  <w:rPr>
                    <w:lang w:val="en-GB"/>
                  </w:rPr>
                  <w:fldChar w:fldCharType="separate"/>
                </w:r>
                <w:r w:rsidR="00C51621">
                  <w:rPr>
                    <w:lang w:val="en-GB"/>
                  </w:rPr>
                  <w:t>Senior Strategic Planner</w:t>
                </w:r>
                <w:r w:rsidRPr="008F209F">
                  <w:rPr>
                    <w:lang w:val="en-GB"/>
                  </w:rPr>
                  <w:fldChar w:fldCharType="end"/>
                </w:r>
              </w:p>
            </w:tc>
          </w:tr>
          <w:tr w:rsidR="00E12BE4" w14:paraId="44BA9E84" w14:textId="77777777" w:rsidTr="00677BF4">
            <w:trPr>
              <w:cantSplit/>
              <w:trHeight w:val="567"/>
            </w:trPr>
            <w:tc>
              <w:tcPr>
                <w:tcW w:w="2356" w:type="dxa"/>
              </w:tcPr>
              <w:p w14:paraId="1B36E161" w14:textId="77777777" w:rsidR="00E12BE4" w:rsidRDefault="00E12BE4" w:rsidP="000D71C7">
                <w:pPr>
                  <w:rPr>
                    <w:b/>
                    <w:lang w:val="en-GB"/>
                  </w:rPr>
                </w:pPr>
                <w:r>
                  <w:rPr>
                    <w:b/>
                    <w:lang w:val="en-GB"/>
                  </w:rPr>
                  <w:t>Reason</w:t>
                </w:r>
              </w:p>
            </w:tc>
            <w:tc>
              <w:tcPr>
                <w:tcW w:w="8065" w:type="dxa"/>
              </w:tcPr>
              <w:p w14:paraId="23711836" w14:textId="27A58839" w:rsidR="00E12BE4" w:rsidRDefault="005670BF"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00C048E6" w:rsidRPr="00C048E6">
                  <w:rPr>
                    <w:rFonts w:cs="Arial"/>
                  </w:rPr>
                  <w:instrText>dvDAOwner</w:instrText>
                </w:r>
                <w:r w:rsidRPr="008F209F">
                  <w:rPr>
                    <w:lang w:val="en-GB"/>
                  </w:rPr>
                  <w:instrText xml:space="preserve">" \* Charformat </w:instrText>
                </w:r>
                <w:r w:rsidRPr="008F209F">
                  <w:rPr>
                    <w:lang w:val="en-GB"/>
                  </w:rPr>
                  <w:fldChar w:fldCharType="separate"/>
                </w:r>
                <w:r w:rsidR="00C51621">
                  <w:rPr>
                    <w:lang w:val="en-GB"/>
                  </w:rPr>
                  <w:t>To facilitate additional land use activities in rural areas and apply appropriate controls to protect agriculture, the environment and amenity</w:t>
                </w:r>
                <w:r w:rsidRPr="008F209F">
                  <w:rPr>
                    <w:lang w:val="en-GB"/>
                  </w:rPr>
                  <w:fldChar w:fldCharType="end"/>
                </w:r>
                <w:r w:rsidR="00A0087F">
                  <w:rPr>
                    <w:lang w:val="en-GB"/>
                  </w:rPr>
                  <w:t xml:space="preserve"> </w:t>
                </w:r>
                <w:bookmarkStart w:id="0" w:name="PDF_ClosedCommittee"/>
                <w:bookmarkEnd w:id="0"/>
              </w:p>
            </w:tc>
          </w:tr>
          <w:tr w:rsidR="00712FBA" w14:paraId="481F3548" w14:textId="77777777" w:rsidTr="00677BF4">
            <w:trPr>
              <w:cantSplit/>
              <w:trHeight w:val="567"/>
            </w:trPr>
            <w:tc>
              <w:tcPr>
                <w:tcW w:w="2356" w:type="dxa"/>
              </w:tcPr>
              <w:p w14:paraId="4660120F" w14:textId="77777777" w:rsidR="00712FBA" w:rsidRDefault="00712FBA" w:rsidP="000D71C7">
                <w:pPr>
                  <w:rPr>
                    <w:b/>
                    <w:lang w:val="en-GB"/>
                  </w:rPr>
                </w:pPr>
                <w:r>
                  <w:rPr>
                    <w:b/>
                    <w:lang w:val="en-GB"/>
                  </w:rPr>
                  <w:t>Strategic Theme</w:t>
                </w:r>
              </w:p>
            </w:tc>
            <w:tc>
              <w:tcPr>
                <w:tcW w:w="8065" w:type="dxa"/>
              </w:tcPr>
              <w:p w14:paraId="6EA196B3" w14:textId="67BE067A" w:rsidR="00712FBA" w:rsidRPr="008F209F" w:rsidRDefault="000D0152"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sidR="00B02265">
                  <w:rPr>
                    <w:rFonts w:cs="Arial"/>
                  </w:rPr>
                  <w:instrText>MasterProgramItem1</w:instrText>
                </w:r>
                <w:r w:rsidRPr="008F209F">
                  <w:rPr>
                    <w:lang w:val="en-GB"/>
                  </w:rPr>
                  <w:instrText xml:space="preserve">" \* Charformat </w:instrText>
                </w:r>
                <w:r w:rsidRPr="008F209F">
                  <w:rPr>
                    <w:lang w:val="en-GB"/>
                  </w:rPr>
                  <w:fldChar w:fldCharType="separate"/>
                </w:r>
                <w:r w:rsidR="00C51621">
                  <w:rPr>
                    <w:lang w:val="en-GB"/>
                  </w:rPr>
                  <w:t>Our built environment</w:t>
                </w:r>
                <w:r w:rsidRPr="008F209F">
                  <w:rPr>
                    <w:lang w:val="en-GB"/>
                  </w:rPr>
                  <w:fldChar w:fldCharType="end"/>
                </w:r>
              </w:p>
            </w:tc>
          </w:tr>
          <w:tr w:rsidR="00712FBA" w14:paraId="7C3CE20C" w14:textId="77777777" w:rsidTr="00677BF4">
            <w:trPr>
              <w:cantSplit/>
              <w:trHeight w:val="567"/>
            </w:trPr>
            <w:tc>
              <w:tcPr>
                <w:tcW w:w="2356" w:type="dxa"/>
              </w:tcPr>
              <w:p w14:paraId="704BE67E" w14:textId="77777777" w:rsidR="00712FBA" w:rsidRDefault="00712FBA" w:rsidP="000D71C7">
                <w:pPr>
                  <w:rPr>
                    <w:b/>
                    <w:lang w:val="en-GB"/>
                  </w:rPr>
                </w:pPr>
                <w:r>
                  <w:rPr>
                    <w:b/>
                    <w:lang w:val="en-GB"/>
                  </w:rPr>
                  <w:t>Strategy</w:t>
                </w:r>
              </w:p>
            </w:tc>
            <w:tc>
              <w:tcPr>
                <w:tcW w:w="8065" w:type="dxa"/>
              </w:tcPr>
              <w:p w14:paraId="2AD659B9" w14:textId="4F9B8935" w:rsidR="00712FBA" w:rsidRPr="008F209F" w:rsidRDefault="00B02265"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MasterProgramItem2</w:instrText>
                </w:r>
                <w:r w:rsidRPr="008F209F">
                  <w:rPr>
                    <w:lang w:val="en-GB"/>
                  </w:rPr>
                  <w:instrText xml:space="preserve">" \* Charformat </w:instrText>
                </w:r>
                <w:r w:rsidRPr="008F209F">
                  <w:rPr>
                    <w:lang w:val="en-GB"/>
                  </w:rPr>
                  <w:fldChar w:fldCharType="separate"/>
                </w:r>
                <w:r w:rsidR="00C51621">
                  <w:rPr>
                    <w:lang w:val="en-GB"/>
                  </w:rPr>
                  <w:t>Our land-use planning caters for all sectors of the community.</w:t>
                </w:r>
                <w:r w:rsidRPr="008F209F">
                  <w:rPr>
                    <w:lang w:val="en-GB"/>
                  </w:rPr>
                  <w:fldChar w:fldCharType="end"/>
                </w:r>
              </w:p>
            </w:tc>
          </w:tr>
          <w:tr w:rsidR="00712FBA" w14:paraId="22B7D35B" w14:textId="77777777" w:rsidTr="00677BF4">
            <w:trPr>
              <w:cantSplit/>
              <w:trHeight w:val="567"/>
            </w:trPr>
            <w:tc>
              <w:tcPr>
                <w:tcW w:w="2356" w:type="dxa"/>
              </w:tcPr>
              <w:p w14:paraId="46B8F061" w14:textId="77777777" w:rsidR="00712FBA" w:rsidRDefault="00712FBA" w:rsidP="000D71C7">
                <w:pPr>
                  <w:rPr>
                    <w:b/>
                    <w:lang w:val="en-GB"/>
                  </w:rPr>
                </w:pPr>
                <w:r>
                  <w:rPr>
                    <w:b/>
                    <w:lang w:val="en-GB"/>
                  </w:rPr>
                  <w:t>Action</w:t>
                </w:r>
              </w:p>
            </w:tc>
            <w:tc>
              <w:tcPr>
                <w:tcW w:w="8065" w:type="dxa"/>
              </w:tcPr>
              <w:p w14:paraId="3FEA8331" w14:textId="177C0012" w:rsidR="00712FBA" w:rsidRPr="008F209F" w:rsidRDefault="00B02265" w:rsidP="000D71C7">
                <w:pPr>
                  <w:rPr>
                    <w:lang w:val="en-GB"/>
                  </w:rPr>
                </w:pPr>
                <w:r w:rsidRPr="008F209F">
                  <w:rPr>
                    <w:lang w:val="en-GB"/>
                  </w:rPr>
                  <w:fldChar w:fldCharType="begin"/>
                </w:r>
                <w:r w:rsidRPr="008F209F">
                  <w:rPr>
                    <w:lang w:val="en-GB"/>
                  </w:rPr>
                  <w:instrText>Doc</w:instrText>
                </w:r>
                <w:r>
                  <w:rPr>
                    <w:lang w:val="en-GB"/>
                  </w:rPr>
                  <w:instrText>v</w:instrText>
                </w:r>
                <w:r w:rsidRPr="008F209F">
                  <w:rPr>
                    <w:lang w:val="en-GB"/>
                  </w:rPr>
                  <w:instrText>ariable "</w:instrText>
                </w:r>
                <w:r w:rsidRPr="008F209F">
                  <w:rPr>
                    <w:rFonts w:cs="Arial"/>
                  </w:rPr>
                  <w:instrText>dv</w:instrText>
                </w:r>
                <w:r>
                  <w:rPr>
                    <w:rFonts w:cs="Arial"/>
                  </w:rPr>
                  <w:instrText>MasterProgramItem3</w:instrText>
                </w:r>
                <w:r w:rsidRPr="008F209F">
                  <w:rPr>
                    <w:lang w:val="en-GB"/>
                  </w:rPr>
                  <w:instrText xml:space="preserve">" \* Charformat </w:instrText>
                </w:r>
                <w:r w:rsidRPr="008F209F">
                  <w:rPr>
                    <w:lang w:val="en-GB"/>
                  </w:rPr>
                  <w:fldChar w:fldCharType="separate"/>
                </w:r>
                <w:r w:rsidR="00C51621">
                  <w:rPr>
                    <w:lang w:val="en-GB"/>
                  </w:rPr>
                  <w:t>Ensure a diverse range of land use and development opportunities are available.</w:t>
                </w:r>
                <w:r w:rsidRPr="008F209F">
                  <w:rPr>
                    <w:lang w:val="en-GB"/>
                  </w:rPr>
                  <w:fldChar w:fldCharType="end"/>
                </w:r>
              </w:p>
            </w:tc>
          </w:tr>
        </w:tbl>
        <w:p w14:paraId="01341AC3" w14:textId="77777777" w:rsidR="00797622" w:rsidRPr="005047CA" w:rsidRDefault="00C51621" w:rsidP="000D5F4D">
          <w:pPr>
            <w:rPr>
              <w:lang w:val="en-GB"/>
            </w:rPr>
          </w:pPr>
        </w:p>
      </w:sdtContent>
    </w:sdt>
    <w:sdt>
      <w:sdtPr>
        <w:rPr>
          <w:rFonts w:ascii="Arial Black" w:hAnsi="Arial Black" w:cs="Times New Roman"/>
          <w:b w:val="0"/>
          <w:bCs w:val="0"/>
          <w:i w:val="0"/>
          <w:iCs w:val="0"/>
          <w:color w:val="20860C"/>
          <w:sz w:val="26"/>
          <w:szCs w:val="26"/>
          <w:lang w:val="en-GB"/>
        </w:rPr>
        <w:alias w:val="ICSection"/>
        <w:tag w:val="2"/>
        <w:id w:val="-1243399565"/>
        <w:lock w:val="sdtLocked"/>
        <w:placeholder>
          <w:docPart w:val="DefaultPlaceholder_-1854013440"/>
        </w:placeholder>
        <w15:appearance w15:val="hidden"/>
      </w:sdtPr>
      <w:sdtEndPr>
        <w:rPr>
          <w:rFonts w:ascii="Arial" w:hAnsi="Arial"/>
          <w:color w:val="auto"/>
          <w:sz w:val="22"/>
          <w:szCs w:val="24"/>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263"/>
          </w:tblGrid>
          <w:tr w:rsidR="005670BF" w14:paraId="647171D1" w14:textId="77777777" w:rsidTr="00370BC5">
            <w:tc>
              <w:tcPr>
                <w:tcW w:w="10263" w:type="dxa"/>
                <w:shd w:val="clear" w:color="auto" w:fill="F3F3F3"/>
                <w:tcMar>
                  <w:top w:w="57" w:type="dxa"/>
                  <w:left w:w="57" w:type="dxa"/>
                  <w:bottom w:w="57" w:type="dxa"/>
                  <w:right w:w="57" w:type="dxa"/>
                </w:tcMar>
              </w:tcPr>
              <w:p w14:paraId="46F35001" w14:textId="77777777" w:rsidR="005670BF" w:rsidRPr="005670BF" w:rsidRDefault="002A53F0" w:rsidP="005670BF">
                <w:pPr>
                  <w:pStyle w:val="Heading2"/>
                  <w:spacing w:before="40" w:after="40"/>
                  <w:rPr>
                    <w:rFonts w:ascii="Arial Black" w:hAnsi="Arial Black"/>
                    <w:b w:val="0"/>
                    <w:i w:val="0"/>
                    <w:color w:val="20860C"/>
                    <w:sz w:val="26"/>
                    <w:szCs w:val="26"/>
                    <w:lang w:val="en-GB"/>
                  </w:rPr>
                </w:pPr>
                <w:r>
                  <w:rPr>
                    <w:rFonts w:ascii="Arial Black" w:hAnsi="Arial Black"/>
                    <w:b w:val="0"/>
                    <w:i w:val="0"/>
                    <w:color w:val="20860C"/>
                    <w:sz w:val="26"/>
                    <w:szCs w:val="26"/>
                    <w:lang w:val="en-GB"/>
                  </w:rPr>
                  <w:t>Executive Summary</w:t>
                </w:r>
              </w:p>
              <w:p w14:paraId="0108C2AC" w14:textId="32475513" w:rsidR="005670BF" w:rsidRDefault="006F1FF5" w:rsidP="000D71C7">
                <w:pPr>
                  <w:jc w:val="both"/>
                </w:pPr>
                <w:r>
                  <w:t xml:space="preserve">The NSW Government has introduced agritourism reforms that allow farmland to be used for a range of supplementary tourism-related purposes. From 1 December 2022, rural landholders operating commercial farms have been able to access exempt and complying development pathways for a range of agritourism uses, including farm stay accommodation, farm experience premises, farm gate premises and roadside stalls. From February 2023, Council’s Local Environmental Plan (LEP) has been amended to include the new agritourism definitions </w:t>
                </w:r>
                <w:r w:rsidR="00A60153">
                  <w:t xml:space="preserve">- </w:t>
                </w:r>
                <w:r>
                  <w:t>farm gate premises and farm experience premises</w:t>
                </w:r>
                <w:r w:rsidR="00A60153">
                  <w:t xml:space="preserve"> - </w:t>
                </w:r>
                <w:r>
                  <w:t>as permissible with consent in the RU1 Primary Production zone. As such, development applications can now be lodged for these land uses.</w:t>
                </w:r>
              </w:p>
              <w:p w14:paraId="31590BC5" w14:textId="77777777" w:rsidR="006F1FF5" w:rsidRDefault="006F1FF5" w:rsidP="000D71C7">
                <w:pPr>
                  <w:jc w:val="both"/>
                </w:pPr>
              </w:p>
              <w:p w14:paraId="37DB2383" w14:textId="67E34CBB" w:rsidR="006F1FF5" w:rsidRDefault="006F1FF5" w:rsidP="006F1FF5">
                <w:pPr>
                  <w:jc w:val="both"/>
                </w:pPr>
                <w:r>
                  <w:t>Council staff have prepared changes to both the Lismore LEP 2012 and Development Control Plan (DCP) in order</w:t>
                </w:r>
                <w:r w:rsidR="005400AC">
                  <w:t>,</w:t>
                </w:r>
                <w:r>
                  <w:t xml:space="preserve"> to </w:t>
                </w:r>
                <w:r w:rsidR="00671092" w:rsidRPr="003D7601">
                  <w:t xml:space="preserve">provide suitable planning </w:t>
                </w:r>
                <w:r w:rsidRPr="003D7601">
                  <w:t>control</w:t>
                </w:r>
                <w:r w:rsidR="00671092" w:rsidRPr="003D7601">
                  <w:t>s</w:t>
                </w:r>
                <w:r w:rsidRPr="003D7601">
                  <w:t xml:space="preserve"> </w:t>
                </w:r>
                <w:r>
                  <w:t>for these new uses. The amendments ensure Council’s LEP and DCP are aligned with the provisions of the exempt and complying development pathways for agritourism and ensure development on rural land for the purposes of agritourism is of an appropriate scale and considers amenity, land use conflict and agricultural productivity.</w:t>
                </w:r>
              </w:p>
              <w:p w14:paraId="07064F2D" w14:textId="77777777" w:rsidR="006F1FF5" w:rsidRDefault="006F1FF5" w:rsidP="006F1FF5">
                <w:pPr>
                  <w:jc w:val="both"/>
                </w:pPr>
              </w:p>
              <w:p w14:paraId="4E483F76" w14:textId="77777777" w:rsidR="006F1FF5" w:rsidRDefault="006F1FF5" w:rsidP="006F1FF5">
                <w:pPr>
                  <w:jc w:val="both"/>
                </w:pPr>
                <w:r w:rsidRPr="006F1FF5">
                  <w:t xml:space="preserve">It is recommended that Council support the </w:t>
                </w:r>
                <w:r w:rsidR="002A6612">
                  <w:t xml:space="preserve">attached </w:t>
                </w:r>
                <w:r w:rsidRPr="006F1FF5">
                  <w:t xml:space="preserve">planning proposal and request a Gateway determination from the </w:t>
                </w:r>
                <w:r>
                  <w:t>Department of Planning and Environment. It is also recommended that Council support the DCP changes being placed on public exhibition.</w:t>
                </w:r>
              </w:p>
              <w:p w14:paraId="7F5113CC" w14:textId="113235D7" w:rsidR="0099505D" w:rsidRPr="006F1FF5" w:rsidRDefault="0099505D" w:rsidP="006F1FF5">
                <w:pPr>
                  <w:jc w:val="both"/>
                </w:pPr>
              </w:p>
            </w:tc>
          </w:tr>
        </w:tbl>
        <w:p w14:paraId="6F2850BD" w14:textId="77777777" w:rsidR="002B61FC" w:rsidRDefault="00C51621" w:rsidP="001E6330">
          <w:pPr>
            <w:rPr>
              <w:lang w:val="en-GB"/>
            </w:rPr>
          </w:pPr>
        </w:p>
      </w:sdtContent>
    </w:sdt>
    <w:bookmarkStart w:id="1" w:name="PDF_Line" w:displacedByCustomXml="next"/>
    <w:bookmarkEnd w:id="1" w:displacedByCustomXml="next"/>
    <w:sdt>
      <w:sdtPr>
        <w:rPr>
          <w:rFonts w:ascii="Arial Black" w:hAnsi="Arial Black"/>
          <w:color w:val="FFFFFF"/>
          <w:lang w:val="en-GB"/>
        </w:rPr>
        <w:alias w:val="ICSection"/>
        <w:tag w:val="3"/>
        <w:id w:val="1536229093"/>
        <w:lock w:val="sdtLocked"/>
        <w:placeholder>
          <w:docPart w:val="DefaultPlaceholder_-1854013440"/>
        </w:placeholder>
      </w:sdtPr>
      <w:sdtEndPr>
        <w:rPr>
          <w:rFonts w:ascii="Arial" w:hAnsi="Arial"/>
          <w:color w:val="auto"/>
        </w:rPr>
      </w:sdtEndPr>
      <w:sdtContent>
        <w:bookmarkStart w:id="2" w:name="PDF2_Recommendations_20439" w:displacedByCustomXml="prev"/>
        <w:bookmarkEnd w:id="2" w:displacedByCustomXml="prev"/>
        <w:bookmarkStart w:id="3" w:name="Recommendations" w:displacedByCustomXml="prev"/>
        <w:bookmarkEnd w:id="3" w:displacedByCustomXml="prev"/>
        <w:bookmarkStart w:id="4" w:name="PDF2_Recommendations" w:displacedByCustomXml="prev"/>
        <w:bookmarkEnd w:id="4" w:displacedByCustomXml="prev"/>
        <w:p w14:paraId="78AE5F7D" w14:textId="77777777" w:rsidR="0061034B" w:rsidRPr="0018408E" w:rsidRDefault="0061034B" w:rsidP="00B52956">
          <w:pPr>
            <w:shd w:val="clear" w:color="auto" w:fill="20860C"/>
            <w:tabs>
              <w:tab w:val="left" w:pos="0"/>
            </w:tabs>
            <w:spacing w:afterLines="50" w:after="120"/>
            <w:rPr>
              <w:rFonts w:ascii="Arial Black" w:hAnsi="Arial Black"/>
              <w:color w:val="FFFFFF"/>
              <w:lang w:val="en-GB"/>
            </w:rPr>
          </w:pPr>
          <w:r w:rsidRPr="0018408E">
            <w:rPr>
              <w:rFonts w:ascii="Arial Black" w:hAnsi="Arial Black"/>
              <w:color w:val="FFFFFF"/>
              <w:lang w:val="en-GB"/>
            </w:rPr>
            <w:t>Recommendation</w:t>
          </w:r>
        </w:p>
        <w:p w14:paraId="54922FED" w14:textId="4FEE0B05" w:rsidR="002B61FC" w:rsidRDefault="003B24C9" w:rsidP="0099505D">
          <w:pPr>
            <w:spacing w:after="120"/>
            <w:rPr>
              <w:lang w:val="en-GB"/>
            </w:rPr>
          </w:pPr>
          <w:r>
            <w:rPr>
              <w:lang w:val="en-GB"/>
            </w:rPr>
            <w:t>That</w:t>
          </w:r>
          <w:r w:rsidR="00671092">
            <w:rPr>
              <w:lang w:val="en-GB"/>
            </w:rPr>
            <w:t xml:space="preserve"> </w:t>
          </w:r>
          <w:r w:rsidR="00671092" w:rsidRPr="003D7601">
            <w:rPr>
              <w:lang w:val="en-GB"/>
            </w:rPr>
            <w:t>Council</w:t>
          </w:r>
          <w:r w:rsidRPr="003D7601">
            <w:rPr>
              <w:lang w:val="en-GB"/>
            </w:rPr>
            <w:t xml:space="preserve">: </w:t>
          </w:r>
        </w:p>
        <w:p w14:paraId="5F92074C" w14:textId="62F338D3" w:rsidR="003D7601" w:rsidRPr="002A6612" w:rsidRDefault="00100B4F" w:rsidP="0099505D">
          <w:pPr>
            <w:pStyle w:val="ListParagraph"/>
            <w:numPr>
              <w:ilvl w:val="0"/>
              <w:numId w:val="28"/>
            </w:numPr>
            <w:spacing w:after="120"/>
            <w:contextualSpacing w:val="0"/>
            <w:rPr>
              <w:lang w:val="en-GB"/>
            </w:rPr>
          </w:pPr>
          <w:r>
            <w:t xml:space="preserve">supports </w:t>
          </w:r>
          <w:r w:rsidR="007C555B">
            <w:t xml:space="preserve">the </w:t>
          </w:r>
          <w:r w:rsidR="002A6612">
            <w:t xml:space="preserve">attached </w:t>
          </w:r>
          <w:r w:rsidR="007C555B">
            <w:t>planning proposal to amend the Lismore Local Environmental Plan 2012</w:t>
          </w:r>
          <w:r w:rsidR="00860E8A">
            <w:t>.</w:t>
          </w:r>
          <w:r w:rsidR="007C555B">
            <w:t xml:space="preserve"> </w:t>
          </w:r>
        </w:p>
        <w:p w14:paraId="68CAFF21" w14:textId="3FC20C35" w:rsidR="007C555B" w:rsidRPr="003D7601" w:rsidRDefault="00100B4F" w:rsidP="0099505D">
          <w:pPr>
            <w:pStyle w:val="ListParagraph"/>
            <w:numPr>
              <w:ilvl w:val="0"/>
              <w:numId w:val="28"/>
            </w:numPr>
            <w:spacing w:after="120"/>
            <w:contextualSpacing w:val="0"/>
            <w:rPr>
              <w:lang w:val="en-GB"/>
            </w:rPr>
          </w:pPr>
          <w:r>
            <w:t>f</w:t>
          </w:r>
          <w:r w:rsidRPr="003D7601">
            <w:t xml:space="preserve">orwards </w:t>
          </w:r>
          <w:r w:rsidR="007C555B">
            <w:t xml:space="preserve">the planning proposal to the Department of Planning and Environment seeking a Gateway </w:t>
          </w:r>
          <w:r w:rsidR="007C555B" w:rsidRPr="003D7601">
            <w:t>determination</w:t>
          </w:r>
          <w:r w:rsidR="00671092" w:rsidRPr="003D7601">
            <w:t xml:space="preserve"> and proceeds to public exhibition in accordance with any Gateway requirements</w:t>
          </w:r>
          <w:r w:rsidR="00860E8A">
            <w:t>.</w:t>
          </w:r>
        </w:p>
        <w:p w14:paraId="1B1AFECC" w14:textId="0FD3D926" w:rsidR="007C555B" w:rsidRPr="003D7601" w:rsidRDefault="00100B4F" w:rsidP="0099505D">
          <w:pPr>
            <w:pStyle w:val="ListParagraph"/>
            <w:numPr>
              <w:ilvl w:val="0"/>
              <w:numId w:val="28"/>
            </w:numPr>
            <w:spacing w:after="120"/>
            <w:contextualSpacing w:val="0"/>
            <w:rPr>
              <w:lang w:val="en-GB"/>
            </w:rPr>
          </w:pPr>
          <w:r>
            <w:t>s</w:t>
          </w:r>
          <w:r w:rsidRPr="003D7601">
            <w:t xml:space="preserve">upports </w:t>
          </w:r>
          <w:r w:rsidR="007C555B" w:rsidRPr="003D7601">
            <w:t>the proposed amendments to Chapter 4 of the Lismore Development Control Plan (DCP)</w:t>
          </w:r>
          <w:r w:rsidR="00671092" w:rsidRPr="003D7601">
            <w:t xml:space="preserve"> and places it on public exhibition for a period of 28 days</w:t>
          </w:r>
          <w:r w:rsidR="00860E8A">
            <w:t>.</w:t>
          </w:r>
        </w:p>
        <w:p w14:paraId="0F1E6C73" w14:textId="478AA315" w:rsidR="003B24C9" w:rsidRPr="0099505D" w:rsidRDefault="00100B4F" w:rsidP="0099505D">
          <w:pPr>
            <w:pStyle w:val="ListParagraph"/>
            <w:numPr>
              <w:ilvl w:val="0"/>
              <w:numId w:val="28"/>
            </w:numPr>
            <w:spacing w:after="120"/>
            <w:ind w:left="714" w:hanging="357"/>
            <w:contextualSpacing w:val="0"/>
            <w:rPr>
              <w:lang w:val="en-GB"/>
            </w:rPr>
          </w:pPr>
          <w:r>
            <w:rPr>
              <w:lang w:val="en-GB"/>
            </w:rPr>
            <w:t>c</w:t>
          </w:r>
          <w:r w:rsidRPr="003D7601">
            <w:rPr>
              <w:lang w:val="en-GB"/>
            </w:rPr>
            <w:t>onf</w:t>
          </w:r>
          <w:r w:rsidRPr="007C555B">
            <w:rPr>
              <w:lang w:val="en-GB"/>
            </w:rPr>
            <w:t xml:space="preserve">irms </w:t>
          </w:r>
          <w:r w:rsidR="007C555B" w:rsidRPr="007C555B">
            <w:rPr>
              <w:lang w:val="en-GB"/>
            </w:rPr>
            <w:t>that should no objections be made during the public exhibition stage</w:t>
          </w:r>
          <w:r w:rsidR="007C555B">
            <w:rPr>
              <w:lang w:val="en-GB"/>
            </w:rPr>
            <w:t>, that the draft amended DCP Chapter 4 be adopted</w:t>
          </w:r>
          <w:r w:rsidR="002A6612">
            <w:rPr>
              <w:lang w:val="en-GB"/>
            </w:rPr>
            <w:t>. S</w:t>
          </w:r>
          <w:r w:rsidR="007C555B">
            <w:rPr>
              <w:lang w:val="en-GB"/>
            </w:rPr>
            <w:t>hould any objections be raised at the public exhibitions stage, staff report back to Council for further consideration.</w:t>
          </w:r>
        </w:p>
      </w:sdtContent>
    </w:sdt>
    <w:sdt>
      <w:sdtPr>
        <w:alias w:val="ICSection"/>
        <w:tag w:val="4"/>
        <w:id w:val="986518235"/>
        <w:lock w:val="sdtLocked"/>
        <w:placeholder>
          <w:docPart w:val="DefaultPlaceholder_-1854013440"/>
        </w:placeholder>
        <w15:appearance w15:val="hidden"/>
      </w:sdtPr>
      <w:sdtEndPr/>
      <w:sdtContent>
        <w:p w14:paraId="1D331ED1" w14:textId="77777777" w:rsidR="00D1765C" w:rsidRPr="00533FBB" w:rsidRDefault="00D1765C"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Background</w:t>
          </w:r>
        </w:p>
        <w:p w14:paraId="2359AD28" w14:textId="7AB2A373" w:rsidR="00292482" w:rsidRDefault="00292482" w:rsidP="008706C9">
          <w:pPr>
            <w:jc w:val="both"/>
          </w:pPr>
          <w:r>
            <w:t xml:space="preserve">In 2020, Council initially proposed amendments to the LEP and DCP to allow </w:t>
          </w:r>
          <w:r w:rsidR="00602B28">
            <w:t xml:space="preserve">for </w:t>
          </w:r>
          <w:r>
            <w:t>additional tourism opportunities on RU1 land, such as events, weddings and retreats. A survey was conducted in 2020 that found that the community largely supported the changes as</w:t>
          </w:r>
          <w:r w:rsidR="008706C9">
            <w:t xml:space="preserve"> </w:t>
          </w:r>
          <w:r>
            <w:t xml:space="preserve">long as amenity, environment and agricultural </w:t>
          </w:r>
          <w:r w:rsidRPr="003D7601">
            <w:t>productivity w</w:t>
          </w:r>
          <w:r w:rsidR="00602B28" w:rsidRPr="003D7601">
            <w:t>ere</w:t>
          </w:r>
          <w:r w:rsidRPr="003D7601">
            <w:t xml:space="preserve"> protected. The amendments were supported by Council at the 9 March 2021 meeting</w:t>
          </w:r>
          <w:r w:rsidR="002C3D37" w:rsidRPr="003D7601">
            <w:t xml:space="preserve"> and a Planning Proposal was forwarded to the Department of Planning and Environment (DPE). H</w:t>
          </w:r>
          <w:r w:rsidRPr="003D7601">
            <w:t>owever</w:t>
          </w:r>
          <w:r w:rsidR="005400AC">
            <w:t>,</w:t>
          </w:r>
          <w:r w:rsidRPr="003D7601">
            <w:t xml:space="preserve"> </w:t>
          </w:r>
          <w:r w:rsidR="002C3D37" w:rsidRPr="003D7601">
            <w:t>this was</w:t>
          </w:r>
          <w:r w:rsidR="002C3D37" w:rsidRPr="002C3D37">
            <w:rPr>
              <w:color w:val="FF0000"/>
            </w:rPr>
            <w:t xml:space="preserve"> </w:t>
          </w:r>
          <w:r>
            <w:t xml:space="preserve">not progressed due to the </w:t>
          </w:r>
          <w:r w:rsidR="00602B28">
            <w:t>NSW</w:t>
          </w:r>
          <w:r>
            <w:t xml:space="preserve"> Government’s </w:t>
          </w:r>
          <w:r w:rsidR="00602B28">
            <w:t xml:space="preserve">State-wide </w:t>
          </w:r>
          <w:r>
            <w:t>agritourism reforms being announced soon after.</w:t>
          </w:r>
        </w:p>
        <w:p w14:paraId="43C3F69A" w14:textId="77777777" w:rsidR="00292482" w:rsidRDefault="00292482" w:rsidP="008706C9">
          <w:pPr>
            <w:jc w:val="both"/>
          </w:pPr>
        </w:p>
        <w:p w14:paraId="03562B4B" w14:textId="4A5046FD" w:rsidR="00D1765C" w:rsidRDefault="00D1765C" w:rsidP="008706C9">
          <w:pPr>
            <w:jc w:val="both"/>
          </w:pPr>
          <w:r>
            <w:t xml:space="preserve">On 1 December 2022 the NSW Government introduced </w:t>
          </w:r>
          <w:r w:rsidR="00602B28">
            <w:t xml:space="preserve">its </w:t>
          </w:r>
          <w:r>
            <w:t>agritourism reforms, the purpose of which is to allow farmland to more easily be used for a range of supplementary purposes,</w:t>
          </w:r>
          <w:r w:rsidRPr="00BA0CDD">
            <w:t xml:space="preserve"> including farm experiences</w:t>
          </w:r>
          <w:r w:rsidR="00594BCD">
            <w:t xml:space="preserve">, </w:t>
          </w:r>
          <w:r w:rsidRPr="00BA0CDD">
            <w:t>farm</w:t>
          </w:r>
          <w:r w:rsidR="00594BCD">
            <w:t xml:space="preserve"> stay</w:t>
          </w:r>
          <w:r w:rsidRPr="00BA0CDD">
            <w:t xml:space="preserve"> accommodation, cellar doors, cafes, retreats, roadside stalls, fruit picking and small</w:t>
          </w:r>
          <w:r>
            <w:t xml:space="preserve"> </w:t>
          </w:r>
          <w:r w:rsidRPr="00BA0CDD">
            <w:t>events or weddings.</w:t>
          </w:r>
        </w:p>
        <w:p w14:paraId="1BC79605" w14:textId="77777777" w:rsidR="00D1765C" w:rsidRDefault="00D1765C" w:rsidP="008706C9">
          <w:pPr>
            <w:jc w:val="both"/>
          </w:pPr>
        </w:p>
        <w:p w14:paraId="52D2F304" w14:textId="51D580E0" w:rsidR="00D1765C" w:rsidRDefault="00D1765C" w:rsidP="008706C9">
          <w:pPr>
            <w:jc w:val="both"/>
          </w:pPr>
          <w:r>
            <w:t xml:space="preserve">The changes included adding </w:t>
          </w:r>
          <w:r w:rsidR="00594BCD">
            <w:t xml:space="preserve">the following </w:t>
          </w:r>
          <w:r>
            <w:t>new land use terms into the Standard Instrument Local Environmental Plan (LEP):</w:t>
          </w:r>
        </w:p>
        <w:p w14:paraId="01C1B8F3" w14:textId="77777777" w:rsidR="00D1765C" w:rsidRDefault="00D1765C" w:rsidP="008706C9">
          <w:pPr>
            <w:jc w:val="both"/>
          </w:pPr>
        </w:p>
        <w:p w14:paraId="7FE0E33E" w14:textId="62E438FC" w:rsidR="00D1765C" w:rsidRDefault="00D1765C" w:rsidP="008706C9">
          <w:pPr>
            <w:pStyle w:val="ListParagraph"/>
            <w:numPr>
              <w:ilvl w:val="0"/>
              <w:numId w:val="29"/>
            </w:numPr>
            <w:jc w:val="both"/>
          </w:pPr>
          <w:r w:rsidRPr="006A2F09">
            <w:rPr>
              <w:b/>
              <w:bCs/>
            </w:rPr>
            <w:t>Farm gate premises</w:t>
          </w:r>
          <w:r>
            <w:t>, which involves visitors interacting with produce from a farm, including through fruit picking, sales, tastings, workshops and cafes</w:t>
          </w:r>
          <w:r w:rsidR="00860E8A">
            <w:t>.</w:t>
          </w:r>
        </w:p>
        <w:p w14:paraId="717ABEBA" w14:textId="6FB02BF6" w:rsidR="00D1765C" w:rsidRDefault="00D1765C" w:rsidP="008706C9">
          <w:pPr>
            <w:pStyle w:val="ListParagraph"/>
            <w:numPr>
              <w:ilvl w:val="0"/>
              <w:numId w:val="29"/>
            </w:numPr>
            <w:jc w:val="both"/>
          </w:pPr>
          <w:r w:rsidRPr="00B75BFF">
            <w:rPr>
              <w:b/>
              <w:bCs/>
            </w:rPr>
            <w:t>Farm experience premises</w:t>
          </w:r>
          <w:r>
            <w:t xml:space="preserve">, which involves visitors engaging in farm experiences, such as tours, </w:t>
          </w:r>
          <w:r w:rsidR="005400AC">
            <w:t>horse riding</w:t>
          </w:r>
          <w:r>
            <w:t>, weddings, functions, retreats and other events.</w:t>
          </w:r>
        </w:p>
        <w:p w14:paraId="0CF3EA6C" w14:textId="77777777" w:rsidR="00D1765C" w:rsidRDefault="00D1765C" w:rsidP="008706C9">
          <w:pPr>
            <w:jc w:val="both"/>
          </w:pPr>
        </w:p>
        <w:p w14:paraId="0474E6AA" w14:textId="77777777" w:rsidR="00D1765C" w:rsidRPr="00B75BFF" w:rsidRDefault="00D1765C" w:rsidP="008706C9">
          <w:pPr>
            <w:jc w:val="both"/>
          </w:pPr>
          <w:r>
            <w:t xml:space="preserve">Changes were also made to the definition of </w:t>
          </w:r>
          <w:r w:rsidRPr="00B75BFF">
            <w:rPr>
              <w:b/>
              <w:bCs/>
            </w:rPr>
            <w:t>farm stay accommodation</w:t>
          </w:r>
          <w:r>
            <w:t>, which must now occur on a commercial farm, and be ancillary to the farm.</w:t>
          </w:r>
        </w:p>
        <w:p w14:paraId="13C1A86E" w14:textId="38433BCC" w:rsidR="00D1765C" w:rsidRDefault="00D1765C" w:rsidP="008706C9">
          <w:pPr>
            <w:jc w:val="both"/>
          </w:pPr>
        </w:p>
        <w:p w14:paraId="0B0EBD25" w14:textId="515AF787" w:rsidR="004433BE" w:rsidRPr="004433BE" w:rsidRDefault="004433BE" w:rsidP="004433BE">
          <w:pPr>
            <w:rPr>
              <w:rFonts w:cs="Arial"/>
              <w:szCs w:val="22"/>
              <w:lang w:val="en-AU" w:eastAsia="en-AU"/>
            </w:rPr>
          </w:pPr>
          <w:r w:rsidRPr="004433BE">
            <w:rPr>
              <w:rFonts w:cs="Arial"/>
              <w:b/>
              <w:bCs/>
              <w:color w:val="000000"/>
              <w:szCs w:val="22"/>
              <w:shd w:val="clear" w:color="auto" w:fill="FFFFFF"/>
              <w:lang w:eastAsia="en-AU"/>
            </w:rPr>
            <w:t>farm stay accommodation</w:t>
          </w:r>
          <w:r w:rsidRPr="004433BE">
            <w:rPr>
              <w:rFonts w:cs="Arial"/>
              <w:color w:val="000000"/>
              <w:szCs w:val="22"/>
              <w:shd w:val="clear" w:color="auto" w:fill="FFFFFF"/>
              <w:lang w:eastAsia="en-AU"/>
            </w:rPr>
            <w:t> means a building or place</w:t>
          </w:r>
          <w:r>
            <w:rPr>
              <w:rFonts w:cs="Arial"/>
              <w:color w:val="000000"/>
              <w:szCs w:val="22"/>
              <w:shd w:val="clear" w:color="auto" w:fill="FFFFFF"/>
              <w:lang w:eastAsia="en-AU"/>
            </w:rPr>
            <w:t>:</w:t>
          </w:r>
        </w:p>
        <w:p w14:paraId="4F7AF2A2" w14:textId="47F460F1" w:rsidR="004433BE" w:rsidRPr="004433BE" w:rsidRDefault="004433BE" w:rsidP="004433BE">
          <w:pPr>
            <w:pStyle w:val="ListParagraph"/>
            <w:numPr>
              <w:ilvl w:val="0"/>
              <w:numId w:val="48"/>
            </w:numPr>
            <w:shd w:val="clear" w:color="auto" w:fill="FFFFFF"/>
            <w:ind w:hanging="320"/>
            <w:contextualSpacing w:val="0"/>
            <w:rPr>
              <w:rFonts w:cs="Arial"/>
              <w:color w:val="000000"/>
              <w:szCs w:val="22"/>
              <w:lang w:eastAsia="en-AU"/>
            </w:rPr>
          </w:pPr>
          <w:r w:rsidRPr="004433BE">
            <w:rPr>
              <w:rFonts w:cs="Arial"/>
              <w:color w:val="000000"/>
              <w:szCs w:val="22"/>
              <w:lang w:eastAsia="en-AU"/>
            </w:rPr>
            <w:t>on a commercial farm</w:t>
          </w:r>
          <w:r>
            <w:rPr>
              <w:rFonts w:cs="Arial"/>
              <w:color w:val="000000"/>
              <w:szCs w:val="22"/>
              <w:lang w:eastAsia="en-AU"/>
            </w:rPr>
            <w:t>.</w:t>
          </w:r>
        </w:p>
        <w:p w14:paraId="3ABB018D" w14:textId="769F9B3B" w:rsidR="004433BE" w:rsidRPr="004433BE" w:rsidRDefault="004433BE" w:rsidP="004433BE">
          <w:pPr>
            <w:pStyle w:val="ListParagraph"/>
            <w:numPr>
              <w:ilvl w:val="0"/>
              <w:numId w:val="48"/>
            </w:numPr>
            <w:shd w:val="clear" w:color="auto" w:fill="FFFFFF"/>
            <w:ind w:hanging="320"/>
            <w:contextualSpacing w:val="0"/>
            <w:rPr>
              <w:rFonts w:cs="Arial"/>
              <w:color w:val="000000"/>
              <w:szCs w:val="22"/>
              <w:lang w:eastAsia="en-AU"/>
            </w:rPr>
          </w:pPr>
          <w:r w:rsidRPr="004433BE">
            <w:rPr>
              <w:rFonts w:cs="Arial"/>
              <w:color w:val="000000"/>
              <w:szCs w:val="22"/>
              <w:lang w:eastAsia="en-AU"/>
            </w:rPr>
            <w:t>ancillary to the farm</w:t>
          </w:r>
          <w:r>
            <w:rPr>
              <w:rFonts w:cs="Arial"/>
              <w:color w:val="000000"/>
              <w:szCs w:val="22"/>
              <w:lang w:eastAsia="en-AU"/>
            </w:rPr>
            <w:t>.</w:t>
          </w:r>
        </w:p>
        <w:p w14:paraId="333749C0" w14:textId="77777777" w:rsidR="004433BE" w:rsidRPr="004433BE" w:rsidRDefault="004433BE" w:rsidP="004433BE">
          <w:pPr>
            <w:pStyle w:val="ListParagraph"/>
            <w:numPr>
              <w:ilvl w:val="0"/>
              <w:numId w:val="48"/>
            </w:numPr>
            <w:shd w:val="clear" w:color="auto" w:fill="FFFFFF"/>
            <w:ind w:hanging="320"/>
            <w:contextualSpacing w:val="0"/>
            <w:rPr>
              <w:rFonts w:cs="Arial"/>
              <w:color w:val="000000"/>
              <w:szCs w:val="22"/>
              <w:lang w:eastAsia="en-AU"/>
            </w:rPr>
          </w:pPr>
          <w:r w:rsidRPr="004433BE">
            <w:rPr>
              <w:rFonts w:cs="Arial"/>
              <w:color w:val="000000"/>
              <w:szCs w:val="22"/>
              <w:lang w:eastAsia="en-AU"/>
            </w:rPr>
            <w:t>used to provide temporary accommodation to paying guests of the farm, including in buildings or moveable dwellings.</w:t>
          </w:r>
        </w:p>
        <w:p w14:paraId="4F5FBBFC" w14:textId="77777777" w:rsidR="004433BE" w:rsidRDefault="004433BE" w:rsidP="008706C9">
          <w:pPr>
            <w:jc w:val="both"/>
          </w:pPr>
        </w:p>
        <w:p w14:paraId="07673EEF" w14:textId="75977B3D" w:rsidR="00D1765C" w:rsidRDefault="00D1765C" w:rsidP="008706C9">
          <w:pPr>
            <w:jc w:val="both"/>
          </w:pPr>
          <w:r>
            <w:t>As part of the reform</w:t>
          </w:r>
          <w:r w:rsidR="00602B28">
            <w:t>s</w:t>
          </w:r>
          <w:r>
            <w:t xml:space="preserve">, the </w:t>
          </w:r>
          <w:r w:rsidR="005A3BFC">
            <w:t>NSW</w:t>
          </w:r>
          <w:r>
            <w:t xml:space="preserve"> Government also made changes to the </w:t>
          </w:r>
          <w:r w:rsidRPr="009826F8">
            <w:t>State Environmental Planning Policy (Exempt and Complying Development Codes) 2008</w:t>
          </w:r>
          <w:r>
            <w:t xml:space="preserve"> (Codes SEPP) to enable exempt and complying development pathways for these land uses</w:t>
          </w:r>
          <w:r w:rsidR="002C3D37">
            <w:t xml:space="preserve"> </w:t>
          </w:r>
          <w:r w:rsidR="002C3D37" w:rsidRPr="003D7601">
            <w:t>where they comply with the relevant requirements.</w:t>
          </w:r>
        </w:p>
        <w:p w14:paraId="1EE6086E" w14:textId="77777777" w:rsidR="00D1765C" w:rsidRDefault="00D1765C" w:rsidP="008706C9">
          <w:pPr>
            <w:jc w:val="both"/>
          </w:pPr>
        </w:p>
        <w:p w14:paraId="79DE20E0" w14:textId="01B9B34D" w:rsidR="00D1765C" w:rsidRDefault="00D1765C" w:rsidP="008706C9">
          <w:pPr>
            <w:jc w:val="both"/>
          </w:pPr>
          <w:r>
            <w:t xml:space="preserve">A summary of development that can now be undertaken through an exempt or complying development pathway (which does not require Council </w:t>
          </w:r>
          <w:r w:rsidR="00602B28">
            <w:t xml:space="preserve">planning </w:t>
          </w:r>
          <w:r>
            <w:t xml:space="preserve">consent) is included at </w:t>
          </w:r>
          <w:r w:rsidRPr="00715A91">
            <w:rPr>
              <w:b/>
              <w:bCs/>
            </w:rPr>
            <w:t>Table 1</w:t>
          </w:r>
          <w:r>
            <w:t xml:space="preserve">. </w:t>
          </w:r>
        </w:p>
        <w:p w14:paraId="29B243F3" w14:textId="77777777" w:rsidR="005A3BFC" w:rsidRDefault="005A3BFC" w:rsidP="008706C9">
          <w:pPr>
            <w:jc w:val="both"/>
          </w:pPr>
        </w:p>
        <w:p w14:paraId="36418675" w14:textId="19392A8E" w:rsidR="005A3BFC" w:rsidRPr="005A3BFC" w:rsidRDefault="005A3BFC" w:rsidP="00D1765C">
          <w:pPr>
            <w:rPr>
              <w:b/>
              <w:bCs/>
            </w:rPr>
          </w:pPr>
          <w:r>
            <w:rPr>
              <w:b/>
              <w:bCs/>
            </w:rPr>
            <w:t>Table 1: Summary of exempt and complying development controls for agritourism</w:t>
          </w:r>
        </w:p>
        <w:tbl>
          <w:tblPr>
            <w:tblStyle w:val="TableGrid"/>
            <w:tblW w:w="0" w:type="auto"/>
            <w:tblLook w:val="04A0" w:firstRow="1" w:lastRow="0" w:firstColumn="1" w:lastColumn="0" w:noHBand="0" w:noVBand="1"/>
          </w:tblPr>
          <w:tblGrid>
            <w:gridCol w:w="1750"/>
            <w:gridCol w:w="3490"/>
            <w:gridCol w:w="5074"/>
          </w:tblGrid>
          <w:tr w:rsidR="00D1765C" w:rsidRPr="00690455" w14:paraId="49A895A5" w14:textId="77777777" w:rsidTr="000D63EC">
            <w:trPr>
              <w:tblHeader/>
            </w:trPr>
            <w:tc>
              <w:tcPr>
                <w:tcW w:w="1750" w:type="dxa"/>
                <w:shd w:val="clear" w:color="auto" w:fill="D9D9D9"/>
              </w:tcPr>
              <w:p w14:paraId="6FBAC208" w14:textId="77777777" w:rsidR="00D1765C" w:rsidRPr="00690455" w:rsidRDefault="00D1765C" w:rsidP="00C35658">
                <w:pPr>
                  <w:jc w:val="both"/>
                  <w:rPr>
                    <w:rStyle w:val="frag-heading"/>
                    <w:color w:val="000000"/>
                    <w:shd w:val="clear" w:color="auto" w:fill="FFFFFF"/>
                  </w:rPr>
                </w:pPr>
                <w:r w:rsidRPr="00955718">
                  <w:rPr>
                    <w:rFonts w:eastAsia="Calibri" w:cs="Arial"/>
                    <w:b/>
                    <w:bCs/>
                  </w:rPr>
                  <w:t>Activity</w:t>
                </w:r>
              </w:p>
            </w:tc>
            <w:tc>
              <w:tcPr>
                <w:tcW w:w="3490" w:type="dxa"/>
                <w:shd w:val="clear" w:color="auto" w:fill="D9D9D9"/>
              </w:tcPr>
              <w:p w14:paraId="6AB2AA55" w14:textId="77777777" w:rsidR="00D1765C" w:rsidRPr="00690455" w:rsidRDefault="00D1765C" w:rsidP="00C35658">
                <w:pPr>
                  <w:jc w:val="both"/>
                  <w:rPr>
                    <w:rFonts w:eastAsia="Calibri" w:cs="Arial"/>
                    <w:b/>
                    <w:bCs/>
                  </w:rPr>
                </w:pPr>
                <w:r>
                  <w:rPr>
                    <w:rFonts w:eastAsia="Calibri" w:cs="Arial"/>
                    <w:b/>
                    <w:bCs/>
                  </w:rPr>
                  <w:t>Exempt development</w:t>
                </w:r>
              </w:p>
            </w:tc>
            <w:tc>
              <w:tcPr>
                <w:tcW w:w="5074" w:type="dxa"/>
                <w:shd w:val="clear" w:color="auto" w:fill="D9D9D9"/>
              </w:tcPr>
              <w:p w14:paraId="633D81C7" w14:textId="77777777" w:rsidR="00D1765C" w:rsidRPr="00690455" w:rsidRDefault="00D1765C" w:rsidP="00C35658">
                <w:pPr>
                  <w:jc w:val="both"/>
                  <w:rPr>
                    <w:rFonts w:eastAsia="Calibri" w:cs="Arial"/>
                    <w:b/>
                    <w:bCs/>
                  </w:rPr>
                </w:pPr>
                <w:r>
                  <w:rPr>
                    <w:rFonts w:eastAsia="Calibri" w:cs="Arial"/>
                    <w:b/>
                    <w:bCs/>
                  </w:rPr>
                  <w:t>Complying development</w:t>
                </w:r>
              </w:p>
            </w:tc>
          </w:tr>
          <w:tr w:rsidR="00D1765C" w:rsidRPr="00690455" w14:paraId="391AE713" w14:textId="77777777" w:rsidTr="000D63EC">
            <w:tc>
              <w:tcPr>
                <w:tcW w:w="1750" w:type="dxa"/>
              </w:tcPr>
              <w:p w14:paraId="6381B96D" w14:textId="77777777" w:rsidR="00D1765C" w:rsidRPr="00D1765C" w:rsidRDefault="00D1765C" w:rsidP="00C35658">
                <w:pPr>
                  <w:rPr>
                    <w:rStyle w:val="frag-heading"/>
                    <w:sz w:val="18"/>
                    <w:szCs w:val="18"/>
                    <w:shd w:val="clear" w:color="auto" w:fill="FFFFFF"/>
                  </w:rPr>
                </w:pPr>
                <w:r w:rsidRPr="00D1765C">
                  <w:rPr>
                    <w:rStyle w:val="frag-heading"/>
                    <w:rFonts w:cs="Arial"/>
                    <w:b/>
                    <w:bCs/>
                    <w:color w:val="000000"/>
                    <w:sz w:val="18"/>
                    <w:szCs w:val="18"/>
                  </w:rPr>
                  <w:t>Farm gate premises</w:t>
                </w:r>
              </w:p>
              <w:p w14:paraId="02B36650" w14:textId="77777777" w:rsidR="00D1765C" w:rsidRPr="00690455" w:rsidRDefault="00D1765C" w:rsidP="00C35658">
                <w:pPr>
                  <w:jc w:val="both"/>
                  <w:rPr>
                    <w:rStyle w:val="frag-heading"/>
                    <w:b/>
                    <w:bCs/>
                    <w:color w:val="000000"/>
                    <w:sz w:val="18"/>
                    <w:szCs w:val="18"/>
                    <w:shd w:val="clear" w:color="auto" w:fill="FFFFFF"/>
                  </w:rPr>
                </w:pPr>
              </w:p>
            </w:tc>
            <w:tc>
              <w:tcPr>
                <w:tcW w:w="3490" w:type="dxa"/>
              </w:tcPr>
              <w:p w14:paraId="3768CB21"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100 visitors</w:t>
                </w:r>
              </w:p>
              <w:p w14:paraId="4A457014"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Up to 200m</w:t>
                </w:r>
                <w:r w:rsidRPr="0040473A">
                  <w:rPr>
                    <w:rFonts w:eastAsia="Calibri" w:cs="Arial"/>
                    <w:sz w:val="18"/>
                    <w:szCs w:val="18"/>
                    <w:vertAlign w:val="superscript"/>
                  </w:rPr>
                  <w:t>2</w:t>
                </w:r>
                <w:r w:rsidRPr="00D1765C">
                  <w:rPr>
                    <w:rFonts w:eastAsia="Calibri" w:cs="Arial"/>
                    <w:sz w:val="18"/>
                    <w:szCs w:val="18"/>
                  </w:rPr>
                  <w:t xml:space="preserve"> GFA of an existing building</w:t>
                </w:r>
              </w:p>
              <w:p w14:paraId="7159DEA8" w14:textId="5F1867A6"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Hours of operation - Sunday to Friday and</w:t>
                </w:r>
                <w:r w:rsidR="008706C9">
                  <w:rPr>
                    <w:rFonts w:eastAsia="Calibri" w:cs="Arial"/>
                    <w:sz w:val="18"/>
                    <w:szCs w:val="18"/>
                  </w:rPr>
                  <w:t xml:space="preserve"> P</w:t>
                </w:r>
                <w:r w:rsidRPr="00D1765C">
                  <w:rPr>
                    <w:rFonts w:eastAsia="Calibri" w:cs="Arial"/>
                    <w:sz w:val="18"/>
                    <w:szCs w:val="18"/>
                  </w:rPr>
                  <w:t xml:space="preserve">ublic </w:t>
                </w:r>
                <w:r w:rsidR="008706C9">
                  <w:rPr>
                    <w:rFonts w:eastAsia="Calibri" w:cs="Arial"/>
                    <w:sz w:val="18"/>
                    <w:szCs w:val="18"/>
                  </w:rPr>
                  <w:t>H</w:t>
                </w:r>
                <w:r w:rsidRPr="00D1765C">
                  <w:rPr>
                    <w:rFonts w:eastAsia="Calibri" w:cs="Arial"/>
                    <w:sz w:val="18"/>
                    <w:szCs w:val="18"/>
                  </w:rPr>
                  <w:t>olidays 8am-5pm, Saturday 7am-5pm.</w:t>
                </w:r>
              </w:p>
              <w:p w14:paraId="1FBFB5CA" w14:textId="464D23CC"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Off-street parking required</w:t>
                </w:r>
                <w:r w:rsidR="008706C9">
                  <w:rPr>
                    <w:rFonts w:eastAsia="Calibri" w:cs="Arial"/>
                    <w:sz w:val="18"/>
                    <w:szCs w:val="18"/>
                  </w:rPr>
                  <w:t>.</w:t>
                </w:r>
              </w:p>
              <w:p w14:paraId="18ADC972" w14:textId="77777777" w:rsidR="00D1765C" w:rsidRPr="00690455" w:rsidRDefault="00D1765C" w:rsidP="00C35658">
                <w:pPr>
                  <w:rPr>
                    <w:rFonts w:eastAsia="Calibri" w:cs="Arial"/>
                    <w:sz w:val="18"/>
                    <w:szCs w:val="18"/>
                  </w:rPr>
                </w:pPr>
              </w:p>
            </w:tc>
            <w:tc>
              <w:tcPr>
                <w:tcW w:w="5074" w:type="dxa"/>
              </w:tcPr>
              <w:p w14:paraId="5E15E3B1" w14:textId="512C31E5"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Up to 200m</w:t>
                </w:r>
                <w:r w:rsidR="0017312B" w:rsidRPr="0017312B">
                  <w:rPr>
                    <w:rFonts w:eastAsia="Calibri" w:cs="Arial"/>
                    <w:sz w:val="18"/>
                    <w:szCs w:val="18"/>
                    <w:vertAlign w:val="superscript"/>
                  </w:rPr>
                  <w:t>2</w:t>
                </w:r>
                <w:r w:rsidRPr="00D1765C">
                  <w:rPr>
                    <w:rFonts w:eastAsia="Calibri" w:cs="Arial"/>
                    <w:sz w:val="18"/>
                    <w:szCs w:val="18"/>
                  </w:rPr>
                  <w:t xml:space="preserve"> GFA per building and max of 500m</w:t>
                </w:r>
                <w:r w:rsidR="0017312B" w:rsidRPr="0017312B">
                  <w:rPr>
                    <w:rFonts w:eastAsia="Calibri" w:cs="Arial"/>
                    <w:sz w:val="18"/>
                    <w:szCs w:val="18"/>
                    <w:vertAlign w:val="superscript"/>
                  </w:rPr>
                  <w:t>2</w:t>
                </w:r>
                <w:r w:rsidRPr="00D1765C">
                  <w:rPr>
                    <w:rFonts w:eastAsia="Calibri" w:cs="Arial"/>
                    <w:sz w:val="18"/>
                    <w:szCs w:val="18"/>
                  </w:rPr>
                  <w:t xml:space="preserve"> for all farm gate premises and farm experience premises combined.</w:t>
                </w:r>
              </w:p>
              <w:p w14:paraId="08CCEFDF" w14:textId="025E51C1"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Other standards for exempt development apply</w:t>
                </w:r>
                <w:r w:rsidR="008706C9">
                  <w:rPr>
                    <w:rFonts w:eastAsia="Calibri" w:cs="Arial"/>
                    <w:sz w:val="18"/>
                    <w:szCs w:val="18"/>
                  </w:rPr>
                  <w:t>.</w:t>
                </w:r>
              </w:p>
            </w:tc>
          </w:tr>
          <w:tr w:rsidR="00D1765C" w:rsidRPr="00690455" w14:paraId="5040AA54" w14:textId="77777777" w:rsidTr="000D63EC">
            <w:tc>
              <w:tcPr>
                <w:tcW w:w="1750" w:type="dxa"/>
              </w:tcPr>
              <w:p w14:paraId="581F8C0F" w14:textId="77777777" w:rsidR="00D1765C" w:rsidRPr="00D1765C" w:rsidRDefault="00D1765C" w:rsidP="00C35658">
                <w:pPr>
                  <w:rPr>
                    <w:rStyle w:val="frag-heading"/>
                    <w:rFonts w:cs="Arial"/>
                    <w:b/>
                    <w:bCs/>
                    <w:color w:val="000000"/>
                    <w:sz w:val="18"/>
                    <w:szCs w:val="18"/>
                  </w:rPr>
                </w:pPr>
                <w:r w:rsidRPr="00D1765C">
                  <w:rPr>
                    <w:rStyle w:val="frag-heading"/>
                    <w:rFonts w:cs="Arial"/>
                    <w:b/>
                    <w:bCs/>
                    <w:color w:val="000000"/>
                    <w:sz w:val="18"/>
                    <w:szCs w:val="18"/>
                  </w:rPr>
                  <w:t>Farm experience premises</w:t>
                </w:r>
              </w:p>
            </w:tc>
            <w:tc>
              <w:tcPr>
                <w:tcW w:w="3490" w:type="dxa"/>
              </w:tcPr>
              <w:p w14:paraId="4D4CF237"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50 visitors at any one time (excluding school visits, tours and horse riding)</w:t>
                </w:r>
              </w:p>
              <w:p w14:paraId="1BF50EDC" w14:textId="18631072"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Total 100 guests at any one time for all farm gate premises and farm experience premises (excluding tours and school visits)</w:t>
                </w:r>
                <w:r w:rsidR="008706C9">
                  <w:rPr>
                    <w:rFonts w:eastAsia="Calibri" w:cs="Arial"/>
                    <w:sz w:val="18"/>
                    <w:szCs w:val="18"/>
                  </w:rPr>
                  <w:t>.</w:t>
                </w:r>
              </w:p>
              <w:p w14:paraId="2347D076" w14:textId="2B7A95E5"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Max 52 days a year (excluding school visits, tours and horse riding)</w:t>
                </w:r>
                <w:r w:rsidR="008706C9">
                  <w:rPr>
                    <w:rFonts w:eastAsia="Calibri" w:cs="Arial"/>
                    <w:sz w:val="18"/>
                    <w:szCs w:val="18"/>
                  </w:rPr>
                  <w:t>.</w:t>
                </w:r>
              </w:p>
              <w:p w14:paraId="1514FDBC" w14:textId="584D3614"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 xml:space="preserve">Hours of operation - Sunday to </w:t>
                </w:r>
                <w:r w:rsidRPr="00D1765C">
                  <w:rPr>
                    <w:rFonts w:eastAsia="Calibri" w:cs="Arial"/>
                    <w:sz w:val="18"/>
                    <w:szCs w:val="18"/>
                  </w:rPr>
                  <w:lastRenderedPageBreak/>
                  <w:t xml:space="preserve">Thursday </w:t>
                </w:r>
                <w:r w:rsidRPr="00D1765C">
                  <w:rPr>
                    <w:rFonts w:eastAsia="Calibri" w:cs="Arial"/>
                    <w:sz w:val="18"/>
                    <w:szCs w:val="18"/>
                    <w:lang w:eastAsia="en-AU"/>
                  </w:rPr>
                  <w:t xml:space="preserve">and </w:t>
                </w:r>
                <w:r w:rsidR="008706C9">
                  <w:rPr>
                    <w:rFonts w:eastAsia="Calibri" w:cs="Arial"/>
                    <w:sz w:val="18"/>
                    <w:szCs w:val="18"/>
                    <w:lang w:eastAsia="en-AU"/>
                  </w:rPr>
                  <w:t>P</w:t>
                </w:r>
                <w:r w:rsidRPr="00D1765C">
                  <w:rPr>
                    <w:rFonts w:eastAsia="Calibri" w:cs="Arial"/>
                    <w:sz w:val="18"/>
                    <w:szCs w:val="18"/>
                    <w:lang w:eastAsia="en-AU"/>
                  </w:rPr>
                  <w:t xml:space="preserve">ublic </w:t>
                </w:r>
                <w:r w:rsidR="008706C9">
                  <w:rPr>
                    <w:rFonts w:eastAsia="Calibri" w:cs="Arial"/>
                    <w:sz w:val="18"/>
                    <w:szCs w:val="18"/>
                    <w:lang w:eastAsia="en-AU"/>
                  </w:rPr>
                  <w:t>H</w:t>
                </w:r>
                <w:r w:rsidRPr="00D1765C">
                  <w:rPr>
                    <w:rFonts w:eastAsia="Calibri" w:cs="Arial"/>
                    <w:sz w:val="18"/>
                    <w:szCs w:val="18"/>
                    <w:lang w:eastAsia="en-AU"/>
                  </w:rPr>
                  <w:t>olidays 8am-6pm, Friday and</w:t>
                </w:r>
                <w:r w:rsidRPr="00D1765C">
                  <w:rPr>
                    <w:rFonts w:eastAsia="Calibri" w:cs="Arial"/>
                    <w:sz w:val="18"/>
                    <w:szCs w:val="18"/>
                  </w:rPr>
                  <w:t xml:space="preserve"> </w:t>
                </w:r>
                <w:r w:rsidRPr="00D1765C">
                  <w:rPr>
                    <w:rFonts w:eastAsia="Calibri" w:cs="Arial"/>
                    <w:sz w:val="18"/>
                    <w:szCs w:val="18"/>
                    <w:lang w:eastAsia="en-AU"/>
                  </w:rPr>
                  <w:t>Saturday 8am-midnight.</w:t>
                </w:r>
              </w:p>
              <w:p w14:paraId="6156D7FB" w14:textId="3B9E5265"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Up to 200m</w:t>
                </w:r>
                <w:r w:rsidR="0017312B" w:rsidRPr="0017312B">
                  <w:rPr>
                    <w:rFonts w:eastAsia="Calibri" w:cs="Arial"/>
                    <w:sz w:val="18"/>
                    <w:szCs w:val="18"/>
                    <w:vertAlign w:val="superscript"/>
                  </w:rPr>
                  <w:t>2</w:t>
                </w:r>
                <w:r w:rsidRPr="00D1765C">
                  <w:rPr>
                    <w:rFonts w:eastAsia="Calibri" w:cs="Arial"/>
                    <w:sz w:val="18"/>
                    <w:szCs w:val="18"/>
                  </w:rPr>
                  <w:t xml:space="preserve"> GFA of an </w:t>
                </w:r>
                <w:r w:rsidRPr="00D1765C">
                  <w:rPr>
                    <w:rFonts w:eastAsia="Calibri" w:cs="Arial"/>
                    <w:sz w:val="18"/>
                    <w:szCs w:val="18"/>
                    <w:lang w:eastAsia="en-AU"/>
                  </w:rPr>
                  <w:t>existing building.</w:t>
                </w:r>
              </w:p>
              <w:p w14:paraId="5BA8AB59"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Off street parking.</w:t>
                </w:r>
              </w:p>
            </w:tc>
            <w:tc>
              <w:tcPr>
                <w:tcW w:w="5074" w:type="dxa"/>
              </w:tcPr>
              <w:p w14:paraId="70C25623" w14:textId="66D3A462"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lastRenderedPageBreak/>
                  <w:t>Maximum 200m</w:t>
                </w:r>
                <w:r w:rsidR="0017312B" w:rsidRPr="0017312B">
                  <w:rPr>
                    <w:rFonts w:eastAsia="Calibri" w:cs="Arial"/>
                    <w:sz w:val="18"/>
                    <w:szCs w:val="18"/>
                    <w:vertAlign w:val="superscript"/>
                  </w:rPr>
                  <w:t>2</w:t>
                </w:r>
                <w:r w:rsidRPr="00D1765C">
                  <w:rPr>
                    <w:rFonts w:eastAsia="Calibri" w:cs="Arial"/>
                    <w:sz w:val="18"/>
                    <w:szCs w:val="18"/>
                  </w:rPr>
                  <w:t xml:space="preserve"> gross floor area for </w:t>
                </w:r>
                <w:r w:rsidRPr="00D1765C">
                  <w:rPr>
                    <w:rFonts w:eastAsia="Calibri" w:cs="Arial"/>
                    <w:sz w:val="18"/>
                    <w:szCs w:val="18"/>
                    <w:lang w:eastAsia="en-AU"/>
                  </w:rPr>
                  <w:t>each building to maximum 500m</w:t>
                </w:r>
                <w:r w:rsidR="0017312B" w:rsidRPr="0017312B">
                  <w:rPr>
                    <w:rFonts w:eastAsia="Calibri" w:cs="Arial"/>
                    <w:sz w:val="18"/>
                    <w:szCs w:val="18"/>
                    <w:vertAlign w:val="superscript"/>
                  </w:rPr>
                  <w:t>2</w:t>
                </w:r>
                <w:r w:rsidRPr="00D1765C">
                  <w:rPr>
                    <w:rFonts w:eastAsia="Calibri" w:cs="Arial"/>
                    <w:sz w:val="18"/>
                    <w:szCs w:val="18"/>
                    <w:lang w:eastAsia="en-AU"/>
                  </w:rPr>
                  <w:t xml:space="preserve"> for</w:t>
                </w:r>
                <w:r w:rsidRPr="00D1765C">
                  <w:rPr>
                    <w:rFonts w:eastAsia="Calibri" w:cs="Arial"/>
                    <w:sz w:val="18"/>
                    <w:szCs w:val="18"/>
                  </w:rPr>
                  <w:t xml:space="preserve"> </w:t>
                </w:r>
                <w:r w:rsidRPr="00D1765C">
                  <w:rPr>
                    <w:rFonts w:eastAsia="Calibri" w:cs="Arial"/>
                    <w:sz w:val="18"/>
                    <w:szCs w:val="18"/>
                    <w:lang w:eastAsia="en-AU"/>
                  </w:rPr>
                  <w:t>all farm gate premises and farm</w:t>
                </w:r>
                <w:r w:rsidRPr="00D1765C">
                  <w:rPr>
                    <w:rFonts w:eastAsia="Calibri" w:cs="Arial"/>
                    <w:sz w:val="18"/>
                    <w:szCs w:val="18"/>
                  </w:rPr>
                  <w:t xml:space="preserve"> </w:t>
                </w:r>
                <w:r w:rsidRPr="00D1765C">
                  <w:rPr>
                    <w:rFonts w:eastAsia="Calibri" w:cs="Arial"/>
                    <w:sz w:val="18"/>
                    <w:szCs w:val="18"/>
                    <w:lang w:eastAsia="en-AU"/>
                  </w:rPr>
                  <w:t>experience premises buildings on the</w:t>
                </w:r>
                <w:r w:rsidRPr="00D1765C">
                  <w:rPr>
                    <w:rFonts w:eastAsia="Calibri" w:cs="Arial"/>
                    <w:sz w:val="18"/>
                    <w:szCs w:val="18"/>
                  </w:rPr>
                  <w:t xml:space="preserve"> </w:t>
                </w:r>
                <w:r w:rsidRPr="00D1765C">
                  <w:rPr>
                    <w:rFonts w:eastAsia="Calibri" w:cs="Arial"/>
                    <w:sz w:val="18"/>
                    <w:szCs w:val="18"/>
                    <w:lang w:eastAsia="en-AU"/>
                  </w:rPr>
                  <w:t>landholding.</w:t>
                </w:r>
              </w:p>
              <w:p w14:paraId="6A6F70A0"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 xml:space="preserve">The standards for exempt development </w:t>
                </w:r>
                <w:r w:rsidRPr="00D1765C">
                  <w:rPr>
                    <w:rFonts w:eastAsia="Calibri" w:cs="Arial"/>
                    <w:sz w:val="18"/>
                    <w:szCs w:val="18"/>
                    <w:lang w:eastAsia="en-AU"/>
                  </w:rPr>
                  <w:t>for maximum guest numbers, maximum</w:t>
                </w:r>
                <w:r w:rsidRPr="00D1765C">
                  <w:rPr>
                    <w:rFonts w:eastAsia="Calibri" w:cs="Arial"/>
                    <w:sz w:val="18"/>
                    <w:szCs w:val="18"/>
                  </w:rPr>
                  <w:t xml:space="preserve"> </w:t>
                </w:r>
                <w:r w:rsidRPr="00D1765C">
                  <w:rPr>
                    <w:rFonts w:eastAsia="Calibri" w:cs="Arial"/>
                    <w:sz w:val="18"/>
                    <w:szCs w:val="18"/>
                    <w:lang w:eastAsia="en-AU"/>
                  </w:rPr>
                  <w:t>days, hours of operation and parking</w:t>
                </w:r>
                <w:r w:rsidRPr="00D1765C">
                  <w:rPr>
                    <w:rFonts w:eastAsia="Calibri" w:cs="Arial"/>
                    <w:sz w:val="18"/>
                    <w:szCs w:val="18"/>
                  </w:rPr>
                  <w:t xml:space="preserve"> </w:t>
                </w:r>
                <w:r w:rsidRPr="00D1765C">
                  <w:rPr>
                    <w:rFonts w:eastAsia="Calibri" w:cs="Arial"/>
                    <w:sz w:val="18"/>
                    <w:szCs w:val="18"/>
                    <w:lang w:eastAsia="en-AU"/>
                  </w:rPr>
                  <w:t>also apply.</w:t>
                </w:r>
              </w:p>
            </w:tc>
          </w:tr>
          <w:tr w:rsidR="00D1765C" w:rsidRPr="00690455" w14:paraId="7D1CE42B" w14:textId="77777777" w:rsidTr="000D63EC">
            <w:tc>
              <w:tcPr>
                <w:tcW w:w="1750" w:type="dxa"/>
              </w:tcPr>
              <w:p w14:paraId="5BD32A30" w14:textId="77777777" w:rsidR="00D1765C" w:rsidRPr="00D1765C" w:rsidRDefault="00D1765C" w:rsidP="00C35658">
                <w:pPr>
                  <w:rPr>
                    <w:rStyle w:val="frag-heading"/>
                    <w:rFonts w:cs="Arial"/>
                    <w:b/>
                    <w:bCs/>
                    <w:color w:val="000000"/>
                    <w:sz w:val="18"/>
                    <w:szCs w:val="18"/>
                  </w:rPr>
                </w:pPr>
                <w:r w:rsidRPr="00D1765C">
                  <w:rPr>
                    <w:rStyle w:val="frag-heading"/>
                    <w:rFonts w:cs="Arial"/>
                    <w:b/>
                    <w:bCs/>
                    <w:color w:val="000000"/>
                    <w:sz w:val="18"/>
                    <w:szCs w:val="18"/>
                  </w:rPr>
                  <w:t>Farm stay accommodation</w:t>
                </w:r>
              </w:p>
            </w:tc>
            <w:tc>
              <w:tcPr>
                <w:tcW w:w="3490" w:type="dxa"/>
              </w:tcPr>
              <w:p w14:paraId="4F064CD4"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 xml:space="preserve">Maximum 20 guests in tents, caravans and </w:t>
                </w:r>
                <w:r w:rsidRPr="00D1765C">
                  <w:rPr>
                    <w:rFonts w:eastAsia="Calibri" w:cs="Arial"/>
                    <w:sz w:val="18"/>
                    <w:szCs w:val="18"/>
                    <w:lang w:eastAsia="en-AU"/>
                  </w:rPr>
                  <w:t>campervans.</w:t>
                </w:r>
              </w:p>
              <w:p w14:paraId="3FBE2F3E"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Maximum 6 caravans and campervans.</w:t>
                </w:r>
              </w:p>
              <w:p w14:paraId="7E272946"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Maximum 21 consecutive days of stay.</w:t>
                </w:r>
              </w:p>
              <w:p w14:paraId="3F6754C5"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 xml:space="preserve">Minimum landholding of 15ha for </w:t>
                </w:r>
                <w:r w:rsidRPr="00D1765C">
                  <w:rPr>
                    <w:rFonts w:eastAsia="Calibri" w:cs="Arial"/>
                    <w:sz w:val="18"/>
                    <w:szCs w:val="18"/>
                    <w:lang w:eastAsia="en-AU"/>
                  </w:rPr>
                  <w:t>camping/caravans.</w:t>
                </w:r>
              </w:p>
              <w:p w14:paraId="7A2BEA98" w14:textId="2B84606A"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Use up to 60m</w:t>
                </w:r>
                <w:r w:rsidR="0017312B" w:rsidRPr="0017312B">
                  <w:rPr>
                    <w:rFonts w:eastAsia="Calibri" w:cs="Arial"/>
                    <w:sz w:val="18"/>
                    <w:szCs w:val="18"/>
                    <w:vertAlign w:val="superscript"/>
                  </w:rPr>
                  <w:t>2</w:t>
                </w:r>
                <w:r w:rsidRPr="00D1765C">
                  <w:rPr>
                    <w:rFonts w:eastAsia="Calibri" w:cs="Arial"/>
                    <w:sz w:val="18"/>
                    <w:szCs w:val="18"/>
                  </w:rPr>
                  <w:t xml:space="preserve"> gross floor area of an </w:t>
                </w:r>
                <w:r w:rsidRPr="00D1765C">
                  <w:rPr>
                    <w:rFonts w:eastAsia="Calibri" w:cs="Arial"/>
                    <w:sz w:val="18"/>
                    <w:szCs w:val="18"/>
                    <w:lang w:eastAsia="en-AU"/>
                  </w:rPr>
                  <w:t>existing residential accommodation or</w:t>
                </w:r>
                <w:r w:rsidRPr="00D1765C">
                  <w:rPr>
                    <w:rFonts w:eastAsia="Calibri" w:cs="Arial"/>
                    <w:sz w:val="18"/>
                    <w:szCs w:val="18"/>
                  </w:rPr>
                  <w:t xml:space="preserve"> </w:t>
                </w:r>
                <w:r w:rsidRPr="00D1765C">
                  <w:rPr>
                    <w:rFonts w:eastAsia="Calibri" w:cs="Arial"/>
                    <w:sz w:val="18"/>
                    <w:szCs w:val="18"/>
                    <w:lang w:eastAsia="en-AU"/>
                  </w:rPr>
                  <w:t>manufactured home.</w:t>
                </w:r>
                <w:r w:rsidRPr="00D1765C">
                  <w:rPr>
                    <w:rFonts w:eastAsia="Calibri" w:cs="Arial"/>
                    <w:sz w:val="18"/>
                    <w:szCs w:val="18"/>
                  </w:rPr>
                  <w:t xml:space="preserve"> </w:t>
                </w:r>
              </w:p>
              <w:p w14:paraId="01D3D20B"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lang w:eastAsia="en-AU"/>
                  </w:rPr>
                  <w:t>Off street parking.</w:t>
                </w:r>
              </w:p>
            </w:tc>
            <w:tc>
              <w:tcPr>
                <w:tcW w:w="5074" w:type="dxa"/>
              </w:tcPr>
              <w:p w14:paraId="362D972F" w14:textId="77777777"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 xml:space="preserve">Maximum 6 buildings on the </w:t>
                </w:r>
                <w:r w:rsidRPr="00D1765C">
                  <w:rPr>
                    <w:rFonts w:eastAsia="Calibri" w:cs="Arial"/>
                    <w:sz w:val="18"/>
                    <w:szCs w:val="18"/>
                    <w:lang w:eastAsia="en-AU"/>
                  </w:rPr>
                  <w:t>landholding.</w:t>
                </w:r>
              </w:p>
              <w:p w14:paraId="0E0DBFD8" w14:textId="77777777"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Maximum 21 consecutive days of stay.</w:t>
                </w:r>
              </w:p>
              <w:p w14:paraId="5C120C01" w14:textId="61F6682C"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lang w:eastAsia="en-AU"/>
                  </w:rPr>
                  <w:t>Minimum landholding size of 15ha (new</w:t>
                </w:r>
                <w:r w:rsidR="008706C9">
                  <w:rPr>
                    <w:rFonts w:eastAsia="Calibri" w:cs="Arial"/>
                    <w:sz w:val="18"/>
                    <w:szCs w:val="18"/>
                    <w:lang w:eastAsia="en-AU"/>
                  </w:rPr>
                  <w:t xml:space="preserve"> </w:t>
                </w:r>
                <w:r w:rsidRPr="00D1765C">
                  <w:rPr>
                    <w:rFonts w:eastAsia="Calibri" w:cs="Arial"/>
                    <w:sz w:val="18"/>
                    <w:szCs w:val="18"/>
                  </w:rPr>
                  <w:t>buildings).</w:t>
                </w:r>
              </w:p>
              <w:p w14:paraId="71E8799D" w14:textId="4507F9DF"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Maximum 60m</w:t>
                </w:r>
                <w:r w:rsidR="0017312B" w:rsidRPr="0017312B">
                  <w:rPr>
                    <w:rFonts w:eastAsia="Calibri" w:cs="Arial"/>
                    <w:sz w:val="18"/>
                    <w:szCs w:val="18"/>
                    <w:vertAlign w:val="superscript"/>
                  </w:rPr>
                  <w:t>2</w:t>
                </w:r>
                <w:r w:rsidRPr="00D1765C">
                  <w:rPr>
                    <w:rFonts w:eastAsia="Calibri" w:cs="Arial"/>
                    <w:sz w:val="18"/>
                    <w:szCs w:val="18"/>
                  </w:rPr>
                  <w:t xml:space="preserve"> gross floor area for a </w:t>
                </w:r>
                <w:r w:rsidRPr="00D1765C">
                  <w:rPr>
                    <w:rFonts w:eastAsia="Calibri" w:cs="Arial"/>
                    <w:sz w:val="18"/>
                    <w:szCs w:val="18"/>
                    <w:lang w:eastAsia="en-AU"/>
                  </w:rPr>
                  <w:t>new building or use up to 60m</w:t>
                </w:r>
                <w:r w:rsidR="0017312B" w:rsidRPr="0017312B">
                  <w:rPr>
                    <w:rFonts w:eastAsia="Calibri" w:cs="Arial"/>
                    <w:sz w:val="18"/>
                    <w:szCs w:val="18"/>
                    <w:vertAlign w:val="superscript"/>
                  </w:rPr>
                  <w:t>2</w:t>
                </w:r>
                <w:r w:rsidR="0017312B">
                  <w:rPr>
                    <w:rFonts w:eastAsia="Calibri" w:cs="Arial"/>
                    <w:sz w:val="18"/>
                    <w:szCs w:val="18"/>
                    <w:vertAlign w:val="superscript"/>
                  </w:rPr>
                  <w:t xml:space="preserve"> </w:t>
                </w:r>
                <w:r w:rsidRPr="00D1765C">
                  <w:rPr>
                    <w:rFonts w:eastAsia="Calibri" w:cs="Arial"/>
                    <w:sz w:val="18"/>
                    <w:szCs w:val="18"/>
                    <w:lang w:eastAsia="en-AU"/>
                  </w:rPr>
                  <w:t>of an</w:t>
                </w:r>
                <w:r w:rsidR="008706C9">
                  <w:rPr>
                    <w:rFonts w:eastAsia="Calibri" w:cs="Arial"/>
                    <w:sz w:val="18"/>
                    <w:szCs w:val="18"/>
                    <w:lang w:eastAsia="en-AU"/>
                  </w:rPr>
                  <w:t xml:space="preserve"> </w:t>
                </w:r>
                <w:r w:rsidRPr="00D1765C">
                  <w:rPr>
                    <w:rFonts w:eastAsia="Calibri" w:cs="Arial"/>
                    <w:sz w:val="18"/>
                    <w:szCs w:val="18"/>
                  </w:rPr>
                  <w:t>existing building.</w:t>
                </w:r>
              </w:p>
              <w:p w14:paraId="7E8E7C02" w14:textId="69B174D8" w:rsidR="00D1765C" w:rsidRPr="00D1765C" w:rsidRDefault="00D1765C" w:rsidP="00D1765C">
                <w:pPr>
                  <w:pStyle w:val="ListParagraph"/>
                  <w:numPr>
                    <w:ilvl w:val="0"/>
                    <w:numId w:val="44"/>
                  </w:numPr>
                  <w:rPr>
                    <w:rFonts w:eastAsia="Calibri" w:cs="Arial"/>
                    <w:sz w:val="18"/>
                    <w:szCs w:val="18"/>
                    <w:lang w:eastAsia="en-AU"/>
                  </w:rPr>
                </w:pPr>
                <w:r w:rsidRPr="00D1765C">
                  <w:rPr>
                    <w:rFonts w:eastAsia="Calibri" w:cs="Arial"/>
                    <w:sz w:val="18"/>
                    <w:szCs w:val="18"/>
                  </w:rPr>
                  <w:t>Up to 25m</w:t>
                </w:r>
                <w:r w:rsidR="0017312B" w:rsidRPr="0017312B">
                  <w:rPr>
                    <w:rFonts w:eastAsia="Calibri" w:cs="Arial"/>
                    <w:sz w:val="18"/>
                    <w:szCs w:val="18"/>
                    <w:vertAlign w:val="superscript"/>
                  </w:rPr>
                  <w:t>2</w:t>
                </w:r>
                <w:r w:rsidRPr="00D1765C">
                  <w:rPr>
                    <w:rFonts w:eastAsia="Calibri" w:cs="Arial"/>
                    <w:sz w:val="18"/>
                    <w:szCs w:val="18"/>
                  </w:rPr>
                  <w:t xml:space="preserve"> of an existing building </w:t>
                </w:r>
                <w:r w:rsidRPr="00D1765C">
                  <w:rPr>
                    <w:rFonts w:eastAsia="Calibri" w:cs="Arial"/>
                    <w:sz w:val="18"/>
                    <w:szCs w:val="18"/>
                    <w:lang w:eastAsia="en-AU"/>
                  </w:rPr>
                  <w:t>to provide communal amenities</w:t>
                </w:r>
                <w:r w:rsidRPr="00D1765C">
                  <w:rPr>
                    <w:rFonts w:eastAsia="Calibri" w:cs="Arial"/>
                    <w:sz w:val="18"/>
                    <w:szCs w:val="18"/>
                  </w:rPr>
                  <w:t xml:space="preserve"> </w:t>
                </w:r>
                <w:r w:rsidRPr="00D1765C">
                  <w:rPr>
                    <w:rFonts w:eastAsia="Calibri" w:cs="Arial"/>
                    <w:sz w:val="18"/>
                    <w:szCs w:val="18"/>
                    <w:lang w:eastAsia="en-AU"/>
                  </w:rPr>
                  <w:t>or facilities.</w:t>
                </w:r>
              </w:p>
              <w:p w14:paraId="3B386238" w14:textId="7A2541E8" w:rsidR="00D1765C" w:rsidRPr="00D1765C" w:rsidRDefault="00D1765C" w:rsidP="00D1765C">
                <w:pPr>
                  <w:pStyle w:val="ListParagraph"/>
                  <w:numPr>
                    <w:ilvl w:val="0"/>
                    <w:numId w:val="44"/>
                  </w:numPr>
                  <w:rPr>
                    <w:rFonts w:eastAsia="Calibri" w:cs="Arial"/>
                    <w:sz w:val="18"/>
                    <w:szCs w:val="18"/>
                  </w:rPr>
                </w:pPr>
                <w:r w:rsidRPr="00D1765C">
                  <w:rPr>
                    <w:rFonts w:eastAsia="Calibri" w:cs="Arial"/>
                    <w:sz w:val="18"/>
                    <w:szCs w:val="18"/>
                  </w:rPr>
                  <w:t>Off street parking</w:t>
                </w:r>
                <w:r w:rsidR="008706C9">
                  <w:rPr>
                    <w:rFonts w:eastAsia="Calibri" w:cs="Arial"/>
                    <w:sz w:val="18"/>
                    <w:szCs w:val="18"/>
                  </w:rPr>
                  <w:t>.</w:t>
                </w:r>
              </w:p>
            </w:tc>
          </w:tr>
          <w:tr w:rsidR="0017312B" w:rsidRPr="00690455" w14:paraId="5773B8B1" w14:textId="77777777" w:rsidTr="000D63EC">
            <w:tc>
              <w:tcPr>
                <w:tcW w:w="1750" w:type="dxa"/>
              </w:tcPr>
              <w:p w14:paraId="383B4295" w14:textId="50EA0B5E" w:rsidR="0017312B" w:rsidRPr="00D1765C" w:rsidRDefault="0017312B" w:rsidP="00C35658">
                <w:pPr>
                  <w:rPr>
                    <w:rStyle w:val="frag-heading"/>
                    <w:rFonts w:cs="Arial"/>
                    <w:b/>
                    <w:bCs/>
                    <w:color w:val="000000"/>
                    <w:sz w:val="18"/>
                    <w:szCs w:val="18"/>
                  </w:rPr>
                </w:pPr>
                <w:r>
                  <w:rPr>
                    <w:rStyle w:val="frag-heading"/>
                    <w:rFonts w:cs="Arial"/>
                    <w:b/>
                    <w:bCs/>
                    <w:color w:val="000000"/>
                    <w:sz w:val="18"/>
                    <w:szCs w:val="18"/>
                  </w:rPr>
                  <w:t>Roadside stalls</w:t>
                </w:r>
              </w:p>
            </w:tc>
            <w:tc>
              <w:tcPr>
                <w:tcW w:w="3490" w:type="dxa"/>
              </w:tcPr>
              <w:p w14:paraId="6E44B6B3" w14:textId="359078DA" w:rsidR="0017312B" w:rsidRDefault="0017312B" w:rsidP="00D1765C">
                <w:pPr>
                  <w:pStyle w:val="ListParagraph"/>
                  <w:numPr>
                    <w:ilvl w:val="0"/>
                    <w:numId w:val="44"/>
                  </w:numPr>
                  <w:rPr>
                    <w:rFonts w:eastAsia="Calibri" w:cs="Arial"/>
                    <w:sz w:val="18"/>
                    <w:szCs w:val="18"/>
                  </w:rPr>
                </w:pPr>
                <w:r>
                  <w:rPr>
                    <w:rFonts w:eastAsia="Calibri" w:cs="Arial"/>
                    <w:sz w:val="18"/>
                    <w:szCs w:val="18"/>
                  </w:rPr>
                  <w:t>One stall per farm</w:t>
                </w:r>
                <w:r w:rsidR="008706C9">
                  <w:rPr>
                    <w:rFonts w:eastAsia="Calibri" w:cs="Arial"/>
                    <w:sz w:val="18"/>
                    <w:szCs w:val="18"/>
                  </w:rPr>
                  <w:t>.</w:t>
                </w:r>
              </w:p>
              <w:p w14:paraId="430BB4BF" w14:textId="25207BD4" w:rsidR="0017312B" w:rsidRDefault="0017312B" w:rsidP="00D1765C">
                <w:pPr>
                  <w:pStyle w:val="ListParagraph"/>
                  <w:numPr>
                    <w:ilvl w:val="0"/>
                    <w:numId w:val="44"/>
                  </w:numPr>
                  <w:rPr>
                    <w:rFonts w:eastAsia="Calibri" w:cs="Arial"/>
                    <w:sz w:val="18"/>
                    <w:szCs w:val="18"/>
                  </w:rPr>
                </w:pPr>
                <w:r>
                  <w:rPr>
                    <w:rFonts w:eastAsia="Calibri" w:cs="Arial"/>
                    <w:sz w:val="18"/>
                    <w:szCs w:val="18"/>
                  </w:rPr>
                  <w:t>Cannot be located on land adjacent to a freeway, tollway or highway</w:t>
                </w:r>
                <w:r w:rsidR="008706C9">
                  <w:rPr>
                    <w:rFonts w:eastAsia="Calibri" w:cs="Arial"/>
                    <w:sz w:val="18"/>
                    <w:szCs w:val="18"/>
                  </w:rPr>
                  <w:t>.</w:t>
                </w:r>
              </w:p>
              <w:p w14:paraId="6931DEAE" w14:textId="5E09B5CE" w:rsidR="0017312B" w:rsidRDefault="0017312B" w:rsidP="00D1765C">
                <w:pPr>
                  <w:pStyle w:val="ListParagraph"/>
                  <w:numPr>
                    <w:ilvl w:val="0"/>
                    <w:numId w:val="44"/>
                  </w:numPr>
                  <w:rPr>
                    <w:rFonts w:eastAsia="Calibri" w:cs="Arial"/>
                    <w:sz w:val="18"/>
                    <w:szCs w:val="18"/>
                  </w:rPr>
                </w:pPr>
                <w:r>
                  <w:rPr>
                    <w:rFonts w:eastAsia="Calibri" w:cs="Arial"/>
                    <w:sz w:val="18"/>
                    <w:szCs w:val="18"/>
                  </w:rPr>
                  <w:t>Max 9m</w:t>
                </w:r>
                <w:r w:rsidRPr="0017312B">
                  <w:rPr>
                    <w:rFonts w:eastAsia="Calibri" w:cs="Arial"/>
                    <w:sz w:val="18"/>
                    <w:szCs w:val="18"/>
                    <w:vertAlign w:val="superscript"/>
                  </w:rPr>
                  <w:t>2</w:t>
                </w:r>
                <w:r>
                  <w:rPr>
                    <w:rFonts w:eastAsia="Calibri" w:cs="Arial"/>
                    <w:sz w:val="18"/>
                    <w:szCs w:val="18"/>
                  </w:rPr>
                  <w:t xml:space="preserve"> footprint</w:t>
                </w:r>
                <w:r w:rsidR="008706C9">
                  <w:rPr>
                    <w:rFonts w:eastAsia="Calibri" w:cs="Arial"/>
                    <w:sz w:val="18"/>
                    <w:szCs w:val="18"/>
                  </w:rPr>
                  <w:t>.</w:t>
                </w:r>
              </w:p>
              <w:p w14:paraId="547614B6" w14:textId="027914F2" w:rsidR="0017312B" w:rsidRPr="00D1765C" w:rsidRDefault="0017312B" w:rsidP="00D1765C">
                <w:pPr>
                  <w:pStyle w:val="ListParagraph"/>
                  <w:numPr>
                    <w:ilvl w:val="0"/>
                    <w:numId w:val="44"/>
                  </w:numPr>
                  <w:rPr>
                    <w:rFonts w:eastAsia="Calibri" w:cs="Arial"/>
                    <w:sz w:val="18"/>
                    <w:szCs w:val="18"/>
                  </w:rPr>
                </w:pPr>
                <w:r>
                  <w:rPr>
                    <w:rFonts w:eastAsia="Calibri" w:cs="Arial"/>
                    <w:sz w:val="18"/>
                    <w:szCs w:val="18"/>
                  </w:rPr>
                  <w:t>Parking on property or verge (subject to requirements)</w:t>
                </w:r>
                <w:r w:rsidR="008706C9">
                  <w:rPr>
                    <w:rFonts w:eastAsia="Calibri" w:cs="Arial"/>
                    <w:sz w:val="18"/>
                    <w:szCs w:val="18"/>
                  </w:rPr>
                  <w:t>.</w:t>
                </w:r>
              </w:p>
            </w:tc>
            <w:tc>
              <w:tcPr>
                <w:tcW w:w="5074" w:type="dxa"/>
              </w:tcPr>
              <w:p w14:paraId="51056800" w14:textId="77777777" w:rsidR="0017312B" w:rsidRPr="00D1765C" w:rsidRDefault="0017312B" w:rsidP="00D24B19">
                <w:pPr>
                  <w:pStyle w:val="ListParagraph"/>
                  <w:ind w:left="360"/>
                  <w:rPr>
                    <w:rFonts w:eastAsia="Calibri" w:cs="Arial"/>
                    <w:sz w:val="18"/>
                    <w:szCs w:val="18"/>
                  </w:rPr>
                </w:pPr>
              </w:p>
            </w:tc>
          </w:tr>
        </w:tbl>
        <w:p w14:paraId="586A400E" w14:textId="77777777" w:rsidR="00D1765C" w:rsidRDefault="00D1765C" w:rsidP="00D1765C"/>
        <w:p w14:paraId="7F282B6E" w14:textId="5715AE9A" w:rsidR="00D1765C" w:rsidRDefault="00D1765C" w:rsidP="006B4DDA">
          <w:pPr>
            <w:jc w:val="both"/>
          </w:pPr>
          <w:r>
            <w:t xml:space="preserve">In February 2023, </w:t>
          </w:r>
          <w:r w:rsidR="00602B28">
            <w:t>‘agritourism’, which is the parent term of</w:t>
          </w:r>
          <w:r>
            <w:t xml:space="preserve"> ‘farm gate premises’ and ‘farm experience premises’</w:t>
          </w:r>
          <w:r w:rsidR="00602B28">
            <w:t>,</w:t>
          </w:r>
          <w:r>
            <w:t xml:space="preserve"> </w:t>
          </w:r>
          <w:r w:rsidR="00602B28">
            <w:t>was</w:t>
          </w:r>
          <w:r>
            <w:t xml:space="preserve"> added as permissible with consent in the RU1 Primary Production zone of the Lismore LEP 2012, and, as such, development applications </w:t>
          </w:r>
          <w:r w:rsidR="00602B28">
            <w:t xml:space="preserve">(DAs) </w:t>
          </w:r>
          <w:r>
            <w:t>are now able to be lodged for these uses</w:t>
          </w:r>
          <w:r w:rsidR="00602B28">
            <w:t>. It is likely that a DA would</w:t>
          </w:r>
          <w:r>
            <w:t xml:space="preserve"> most likely</w:t>
          </w:r>
          <w:r w:rsidR="00602B28">
            <w:t xml:space="preserve"> be lodged in instances</w:t>
          </w:r>
          <w:r>
            <w:t xml:space="preserve"> where the standards of the Codes SEPP cannot be met.</w:t>
          </w:r>
        </w:p>
        <w:p w14:paraId="43170CB4" w14:textId="77777777" w:rsidR="00D1765C" w:rsidRDefault="00D1765C" w:rsidP="006B4DDA">
          <w:pPr>
            <w:jc w:val="both"/>
          </w:pPr>
        </w:p>
        <w:p w14:paraId="664F250A" w14:textId="46062E07" w:rsidR="00D1765C" w:rsidRDefault="00D1765C" w:rsidP="006B4DDA">
          <w:pPr>
            <w:jc w:val="both"/>
          </w:pPr>
          <w:r>
            <w:t>Two new LEP clauses were also added to Part 5 Miscellaneous provisions</w:t>
          </w:r>
          <w:r w:rsidR="000C0CB3">
            <w:t xml:space="preserve"> of the Lismore LEP 2012</w:t>
          </w:r>
          <w:r>
            <w:t xml:space="preserve">: </w:t>
          </w:r>
          <w:r w:rsidRPr="00497C80">
            <w:rPr>
              <w:i/>
              <w:iCs/>
            </w:rPr>
            <w:t>5.24 Farm stay accommodation</w:t>
          </w:r>
          <w:r>
            <w:t xml:space="preserve"> and </w:t>
          </w:r>
          <w:r w:rsidRPr="00497C80">
            <w:rPr>
              <w:i/>
              <w:iCs/>
            </w:rPr>
            <w:t>5.25 Farm gate premises</w:t>
          </w:r>
          <w:r>
            <w:t>. The clauses provide matters of consideration that consent authorities must address when assessing a development application. The objectives of the clauses are:</w:t>
          </w:r>
        </w:p>
        <w:p w14:paraId="054CCDB3" w14:textId="77777777" w:rsidR="00D1765C" w:rsidRDefault="00D1765C" w:rsidP="006B4DDA">
          <w:pPr>
            <w:jc w:val="both"/>
          </w:pPr>
        </w:p>
        <w:p w14:paraId="6E7BF011" w14:textId="45C623EC" w:rsidR="00D1765C" w:rsidRPr="00676B8D" w:rsidRDefault="00D1765C" w:rsidP="006B4DDA">
          <w:pPr>
            <w:pStyle w:val="ListParagraph"/>
            <w:numPr>
              <w:ilvl w:val="0"/>
              <w:numId w:val="46"/>
            </w:numPr>
            <w:jc w:val="both"/>
          </w:pPr>
          <w:r w:rsidRPr="00676B8D">
            <w:t>to diversify the uses of agricultural land without adversely impacting the principal use of the land for primary production</w:t>
          </w:r>
          <w:r w:rsidR="00860E8A">
            <w:t>.</w:t>
          </w:r>
        </w:p>
        <w:p w14:paraId="0A6830B0" w14:textId="77777777" w:rsidR="00D1765C" w:rsidRPr="00676B8D" w:rsidRDefault="00D1765C" w:rsidP="006B4DDA">
          <w:pPr>
            <w:pStyle w:val="ListParagraph"/>
            <w:numPr>
              <w:ilvl w:val="0"/>
              <w:numId w:val="46"/>
            </w:numPr>
            <w:jc w:val="both"/>
          </w:pPr>
          <w:r w:rsidRPr="00676B8D">
            <w:t>to balance the impact of tourism and related commercial uses with the use of land for primary production, the environment, scenic values, infrastructure and adjoining land uses.</w:t>
          </w:r>
        </w:p>
        <w:p w14:paraId="5A207759" w14:textId="77777777" w:rsidR="00D1765C" w:rsidRDefault="00D1765C" w:rsidP="006B4DDA">
          <w:pPr>
            <w:jc w:val="both"/>
          </w:pPr>
        </w:p>
        <w:p w14:paraId="34DA2C07" w14:textId="078E5E4C" w:rsidR="00D1765C" w:rsidRDefault="00D1765C" w:rsidP="006B4DDA">
          <w:pPr>
            <w:jc w:val="both"/>
          </w:pPr>
          <w:r w:rsidRPr="003D7601">
            <w:t>Th</w:t>
          </w:r>
          <w:r w:rsidR="002C3D37" w:rsidRPr="003D7601">
            <w:t>e attached</w:t>
          </w:r>
          <w:r w:rsidRPr="003D7601">
            <w:t xml:space="preserve"> planning </w:t>
          </w:r>
          <w:r>
            <w:t xml:space="preserve">proposal </w:t>
          </w:r>
          <w:r w:rsidR="00F86032">
            <w:t>(</w:t>
          </w:r>
          <w:r w:rsidR="00F86032" w:rsidRPr="00F86032">
            <w:rPr>
              <w:b/>
              <w:bCs/>
            </w:rPr>
            <w:t>Attachment 1</w:t>
          </w:r>
          <w:r w:rsidR="00F86032">
            <w:t xml:space="preserve">) </w:t>
          </w:r>
          <w:r>
            <w:t>and DCP amendment</w:t>
          </w:r>
          <w:r w:rsidR="002C3D37" w:rsidRPr="003D7601">
            <w:t>s</w:t>
          </w:r>
          <w:r w:rsidRPr="003D7601">
            <w:t xml:space="preserve"> </w:t>
          </w:r>
          <w:r w:rsidR="00F86032">
            <w:t>(</w:t>
          </w:r>
          <w:r w:rsidR="00F86032" w:rsidRPr="00F86032">
            <w:rPr>
              <w:b/>
              <w:bCs/>
            </w:rPr>
            <w:t>Attachment 2</w:t>
          </w:r>
          <w:r w:rsidR="00F86032">
            <w:t xml:space="preserve">) </w:t>
          </w:r>
          <w:r>
            <w:t xml:space="preserve">include changes that: </w:t>
          </w:r>
        </w:p>
        <w:p w14:paraId="30D7CBD4" w14:textId="77777777" w:rsidR="00D1765C" w:rsidRDefault="00D1765C" w:rsidP="006B4DDA">
          <w:pPr>
            <w:jc w:val="both"/>
          </w:pPr>
        </w:p>
        <w:p w14:paraId="61B36233" w14:textId="504AB9CF" w:rsidR="00D1765C" w:rsidRDefault="00D1765C" w:rsidP="006B4DDA">
          <w:pPr>
            <w:pStyle w:val="ListParagraph"/>
            <w:numPr>
              <w:ilvl w:val="0"/>
              <w:numId w:val="47"/>
            </w:numPr>
            <w:jc w:val="both"/>
          </w:pPr>
          <w:r>
            <w:t>align with changes</w:t>
          </w:r>
          <w:r w:rsidRPr="00730147">
            <w:t xml:space="preserve"> initially proposed as part of the former planning amendments</w:t>
          </w:r>
          <w:r w:rsidR="00860E8A">
            <w:t>.</w:t>
          </w:r>
          <w:r w:rsidRPr="00730147">
            <w:t xml:space="preserve"> </w:t>
          </w:r>
        </w:p>
        <w:p w14:paraId="39CB24BB" w14:textId="2E9CEBB8" w:rsidR="00D1765C" w:rsidRDefault="00D1765C" w:rsidP="006B4DDA">
          <w:pPr>
            <w:pStyle w:val="ListParagraph"/>
            <w:numPr>
              <w:ilvl w:val="0"/>
              <w:numId w:val="47"/>
            </w:numPr>
            <w:jc w:val="both"/>
          </w:pPr>
          <w:r>
            <w:t>ensure Council’s L</w:t>
          </w:r>
          <w:r w:rsidRPr="00730147">
            <w:t xml:space="preserve">EP and DCP </w:t>
          </w:r>
          <w:r>
            <w:t xml:space="preserve">are aligned </w:t>
          </w:r>
          <w:r w:rsidRPr="00730147">
            <w:t>with the provisions of the exempt and complying development pathways for agritourism</w:t>
          </w:r>
          <w:r w:rsidR="00860E8A">
            <w:t>.</w:t>
          </w:r>
        </w:p>
        <w:p w14:paraId="414CEA7B" w14:textId="77777777" w:rsidR="00D1765C" w:rsidRPr="00730147" w:rsidRDefault="00D1765C" w:rsidP="006B4DDA">
          <w:pPr>
            <w:pStyle w:val="ListParagraph"/>
            <w:numPr>
              <w:ilvl w:val="0"/>
              <w:numId w:val="47"/>
            </w:numPr>
            <w:jc w:val="both"/>
          </w:pPr>
          <w:r>
            <w:t>ensure development on rural land for the purposes of agritourism is of an appropriate scale and considers amenity, land use conflict and agricultural productivity.</w:t>
          </w:r>
        </w:p>
        <w:p w14:paraId="3ECC54A3" w14:textId="77777777" w:rsidR="00D1765C" w:rsidRPr="00690455" w:rsidRDefault="00D1765C" w:rsidP="00D1765C">
          <w:r>
            <w:t xml:space="preserve"> </w:t>
          </w:r>
        </w:p>
        <w:p w14:paraId="3FD7D6E5" w14:textId="77777777" w:rsidR="00D1765C" w:rsidRPr="00690455" w:rsidRDefault="00D1765C" w:rsidP="00D1765C">
          <w:pPr>
            <w:keepNext/>
            <w:spacing w:before="40" w:after="40"/>
            <w:outlineLvl w:val="1"/>
            <w:rPr>
              <w:rFonts w:ascii="Arial Black" w:hAnsi="Arial Black"/>
              <w:color w:val="20860C"/>
              <w:sz w:val="26"/>
              <w:szCs w:val="20"/>
              <w:lang w:val="en-GB"/>
            </w:rPr>
          </w:pPr>
          <w:r w:rsidRPr="00690455">
            <w:rPr>
              <w:rFonts w:ascii="Arial Black" w:hAnsi="Arial Black"/>
              <w:color w:val="20860C"/>
              <w:sz w:val="26"/>
              <w:szCs w:val="20"/>
              <w:lang w:val="en-GB"/>
            </w:rPr>
            <w:t>Proposed amendments to the Lismore LEP</w:t>
          </w:r>
        </w:p>
        <w:p w14:paraId="32A6E34B" w14:textId="476A8DB6" w:rsidR="0099505D" w:rsidRDefault="00D1765C" w:rsidP="006B4DDA">
          <w:pPr>
            <w:jc w:val="both"/>
          </w:pPr>
          <w:r w:rsidRPr="00690455">
            <w:t>The planning proposal seeks to amend Clause</w:t>
          </w:r>
          <w:r>
            <w:t>s 5.4 and</w:t>
          </w:r>
          <w:r w:rsidRPr="00690455">
            <w:t xml:space="preserve"> 6.11 of the Lismore LEP 2012 to </w:t>
          </w:r>
          <w:r w:rsidRPr="00EB7129">
            <w:t>ensure there is suitable flexibility for agritourism uses, while protecting amenity and existing agricultural uses</w:t>
          </w:r>
          <w:r>
            <w:t xml:space="preserve">. </w:t>
          </w:r>
          <w:r w:rsidR="00DC37C0">
            <w:t xml:space="preserve">It also removes ‘roadside stalls’ from Schedule 2 Exempt Development. </w:t>
          </w:r>
          <w:r>
            <w:t>Specifically, the planning proposal intends to:</w:t>
          </w:r>
        </w:p>
        <w:p w14:paraId="39AAA2E9" w14:textId="7D845D1C" w:rsidR="00D1765C" w:rsidRDefault="00D1765C" w:rsidP="006B4DDA">
          <w:pPr>
            <w:pStyle w:val="BodyText"/>
            <w:keepNext/>
            <w:widowControl w:val="0"/>
            <w:numPr>
              <w:ilvl w:val="0"/>
              <w:numId w:val="30"/>
            </w:numPr>
            <w:tabs>
              <w:tab w:val="left" w:pos="0"/>
            </w:tabs>
            <w:autoSpaceDE w:val="0"/>
            <w:autoSpaceDN w:val="0"/>
            <w:spacing w:line="276" w:lineRule="auto"/>
            <w:jc w:val="both"/>
            <w:rPr>
              <w:rFonts w:cs="Arial"/>
              <w:sz w:val="22"/>
              <w:szCs w:val="22"/>
              <w:lang w:eastAsia="en-AU"/>
            </w:rPr>
          </w:pPr>
          <w:r>
            <w:rPr>
              <w:rFonts w:cs="Arial"/>
              <w:sz w:val="22"/>
              <w:szCs w:val="22"/>
              <w:lang w:eastAsia="en-AU"/>
            </w:rPr>
            <w:t>Increase the maximum number of bedrooms permissible for farm stay accommodation</w:t>
          </w:r>
          <w:r w:rsidR="006B4DDA">
            <w:rPr>
              <w:rFonts w:cs="Arial"/>
              <w:sz w:val="22"/>
              <w:szCs w:val="22"/>
              <w:lang w:eastAsia="en-AU"/>
            </w:rPr>
            <w:t>.</w:t>
          </w:r>
        </w:p>
        <w:p w14:paraId="6238A36D" w14:textId="22F28AF0" w:rsidR="00D1765C" w:rsidRDefault="00D1765C" w:rsidP="006B4DDA">
          <w:pPr>
            <w:pStyle w:val="BodyText"/>
            <w:keepNext/>
            <w:widowControl w:val="0"/>
            <w:numPr>
              <w:ilvl w:val="0"/>
              <w:numId w:val="30"/>
            </w:numPr>
            <w:tabs>
              <w:tab w:val="left" w:pos="0"/>
            </w:tabs>
            <w:autoSpaceDE w:val="0"/>
            <w:autoSpaceDN w:val="0"/>
            <w:spacing w:line="276" w:lineRule="auto"/>
            <w:jc w:val="both"/>
            <w:rPr>
              <w:rFonts w:cs="Arial"/>
              <w:sz w:val="22"/>
              <w:szCs w:val="22"/>
              <w:lang w:eastAsia="en-AU"/>
            </w:rPr>
          </w:pPr>
          <w:r>
            <w:rPr>
              <w:rFonts w:cs="Arial"/>
              <w:sz w:val="22"/>
              <w:szCs w:val="22"/>
              <w:lang w:eastAsia="en-AU"/>
            </w:rPr>
            <w:t>Allow development consent to be granted where rural and nature-based tourism development is accessed from a classified road</w:t>
          </w:r>
          <w:r w:rsidR="006B4DDA">
            <w:rPr>
              <w:rFonts w:cs="Arial"/>
              <w:sz w:val="22"/>
              <w:szCs w:val="22"/>
              <w:lang w:eastAsia="en-AU"/>
            </w:rPr>
            <w:t>.</w:t>
          </w:r>
        </w:p>
        <w:p w14:paraId="31E2842F" w14:textId="302050BA" w:rsidR="00D1765C" w:rsidRDefault="00D1765C" w:rsidP="006B4DDA">
          <w:pPr>
            <w:pStyle w:val="BodyText"/>
            <w:keepNext/>
            <w:widowControl w:val="0"/>
            <w:numPr>
              <w:ilvl w:val="0"/>
              <w:numId w:val="30"/>
            </w:numPr>
            <w:tabs>
              <w:tab w:val="left" w:pos="0"/>
            </w:tabs>
            <w:autoSpaceDE w:val="0"/>
            <w:autoSpaceDN w:val="0"/>
            <w:spacing w:line="276" w:lineRule="auto"/>
            <w:jc w:val="both"/>
            <w:rPr>
              <w:rFonts w:cs="Arial"/>
              <w:sz w:val="22"/>
              <w:szCs w:val="22"/>
              <w:lang w:eastAsia="en-AU"/>
            </w:rPr>
          </w:pPr>
          <w:r>
            <w:rPr>
              <w:rFonts w:cs="Arial"/>
              <w:sz w:val="22"/>
              <w:szCs w:val="22"/>
              <w:lang w:eastAsia="en-AU"/>
            </w:rPr>
            <w:t>Ensure amenity concerns related to rural and nature-based tourism development are adequately addressed and considered</w:t>
          </w:r>
          <w:r w:rsidR="006B4DDA">
            <w:rPr>
              <w:rFonts w:cs="Arial"/>
              <w:sz w:val="22"/>
              <w:szCs w:val="22"/>
              <w:lang w:eastAsia="en-AU"/>
            </w:rPr>
            <w:t>.</w:t>
          </w:r>
          <w:r>
            <w:rPr>
              <w:rFonts w:cs="Arial"/>
              <w:sz w:val="22"/>
              <w:szCs w:val="22"/>
              <w:lang w:eastAsia="en-AU"/>
            </w:rPr>
            <w:t xml:space="preserve"> </w:t>
          </w:r>
        </w:p>
        <w:p w14:paraId="59F5D504" w14:textId="487827D3" w:rsidR="00D1765C" w:rsidRDefault="00D1765C" w:rsidP="006B4DDA">
          <w:pPr>
            <w:pStyle w:val="BodyText"/>
            <w:keepNext/>
            <w:widowControl w:val="0"/>
            <w:numPr>
              <w:ilvl w:val="0"/>
              <w:numId w:val="30"/>
            </w:numPr>
            <w:tabs>
              <w:tab w:val="left" w:pos="0"/>
            </w:tabs>
            <w:autoSpaceDE w:val="0"/>
            <w:autoSpaceDN w:val="0"/>
            <w:spacing w:line="276" w:lineRule="auto"/>
            <w:jc w:val="both"/>
            <w:rPr>
              <w:rFonts w:cs="Arial"/>
              <w:sz w:val="22"/>
              <w:szCs w:val="22"/>
              <w:lang w:eastAsia="en-AU"/>
            </w:rPr>
          </w:pPr>
          <w:r>
            <w:rPr>
              <w:rFonts w:cs="Arial"/>
              <w:sz w:val="22"/>
              <w:szCs w:val="22"/>
              <w:lang w:eastAsia="en-AU"/>
            </w:rPr>
            <w:t xml:space="preserve">Ensure farm experience premises are of a suitable scale and </w:t>
          </w:r>
          <w:r w:rsidRPr="001C169D">
            <w:rPr>
              <w:rFonts w:cs="Arial"/>
              <w:sz w:val="22"/>
              <w:szCs w:val="22"/>
              <w:lang w:eastAsia="en-AU"/>
            </w:rPr>
            <w:t>do not adversely impact on agricultural production, scenic or environmental values</w:t>
          </w:r>
          <w:r w:rsidR="006B4DDA">
            <w:rPr>
              <w:rFonts w:cs="Arial"/>
              <w:sz w:val="22"/>
              <w:szCs w:val="22"/>
              <w:lang w:eastAsia="en-AU"/>
            </w:rPr>
            <w:t>.</w:t>
          </w:r>
        </w:p>
        <w:p w14:paraId="04CFC20E" w14:textId="0D520053" w:rsidR="00DC37C0" w:rsidRPr="004C0982" w:rsidRDefault="00DC37C0" w:rsidP="006B4DDA">
          <w:pPr>
            <w:pStyle w:val="BodyText"/>
            <w:keepNext/>
            <w:widowControl w:val="0"/>
            <w:numPr>
              <w:ilvl w:val="0"/>
              <w:numId w:val="30"/>
            </w:numPr>
            <w:tabs>
              <w:tab w:val="left" w:pos="0"/>
            </w:tabs>
            <w:autoSpaceDE w:val="0"/>
            <w:autoSpaceDN w:val="0"/>
            <w:spacing w:line="276" w:lineRule="auto"/>
            <w:jc w:val="both"/>
            <w:rPr>
              <w:rFonts w:cs="Arial"/>
              <w:sz w:val="22"/>
              <w:szCs w:val="22"/>
              <w:lang w:eastAsia="en-AU"/>
            </w:rPr>
          </w:pPr>
          <w:r>
            <w:rPr>
              <w:rFonts w:cs="Arial"/>
              <w:sz w:val="22"/>
              <w:szCs w:val="22"/>
              <w:lang w:eastAsia="en-AU"/>
            </w:rPr>
            <w:t>Ensure alignment between the Codes SEPP and Council’s LEP.</w:t>
          </w:r>
        </w:p>
        <w:p w14:paraId="46F9E168" w14:textId="77777777" w:rsidR="00D1765C" w:rsidRPr="00690455" w:rsidRDefault="00D1765C" w:rsidP="006B4DDA">
          <w:pPr>
            <w:jc w:val="both"/>
          </w:pPr>
        </w:p>
        <w:p w14:paraId="7B491C48" w14:textId="43C9C961" w:rsidR="00D1765C" w:rsidRPr="00690455" w:rsidRDefault="00D1765C" w:rsidP="006B4DDA">
          <w:pPr>
            <w:jc w:val="both"/>
            <w:rPr>
              <w:lang w:val="en-GB"/>
            </w:rPr>
          </w:pPr>
          <w:r w:rsidRPr="00690455">
            <w:t xml:space="preserve">The existing Clause </w:t>
          </w:r>
          <w:r>
            <w:t>5.4</w:t>
          </w:r>
          <w:r w:rsidR="00DC37C0">
            <w:t xml:space="preserve">, Clause </w:t>
          </w:r>
          <w:r w:rsidRPr="00690455">
            <w:t xml:space="preserve">6.11 </w:t>
          </w:r>
          <w:r w:rsidR="00DC37C0">
            <w:t xml:space="preserve">and Schedule 2 Exempt Development </w:t>
          </w:r>
          <w:r w:rsidRPr="00690455">
            <w:t xml:space="preserve">and </w:t>
          </w:r>
          <w:r w:rsidR="002A6612">
            <w:t xml:space="preserve">the </w:t>
          </w:r>
          <w:r w:rsidRPr="00690455">
            <w:t xml:space="preserve">proposed changes with rationale are set out </w:t>
          </w:r>
          <w:r w:rsidR="00D66542">
            <w:t xml:space="preserve">below </w:t>
          </w:r>
          <w:r w:rsidRPr="00690455">
            <w:t xml:space="preserve">in Table </w:t>
          </w:r>
          <w:r>
            <w:t>2</w:t>
          </w:r>
          <w:r w:rsidR="00DC37C0">
            <w:t xml:space="preserve">, </w:t>
          </w:r>
          <w:r>
            <w:t>Table 3</w:t>
          </w:r>
          <w:r w:rsidR="00DC37C0">
            <w:t xml:space="preserve"> and Table 4</w:t>
          </w:r>
          <w:r>
            <w:t>, respectively</w:t>
          </w:r>
          <w:r w:rsidR="00D66542">
            <w:t>.</w:t>
          </w:r>
          <w:r w:rsidRPr="00690455">
            <w:t xml:space="preserve"> </w:t>
          </w:r>
          <w:r>
            <w:t>Green text</w:t>
          </w:r>
          <w:r w:rsidRPr="00690455">
            <w:t xml:space="preserve"> denotes inclusions with strikeout</w:t>
          </w:r>
          <w:r>
            <w:t xml:space="preserve"> red text</w:t>
          </w:r>
          <w:r w:rsidRPr="00690455">
            <w:t xml:space="preserve"> used to show deletions.</w:t>
          </w:r>
        </w:p>
        <w:p w14:paraId="3ECEFDA1" w14:textId="77777777" w:rsidR="00D1765C" w:rsidRDefault="00D1765C" w:rsidP="00D1765C">
          <w:pPr>
            <w:jc w:val="both"/>
            <w:rPr>
              <w:rFonts w:eastAsia="Calibri" w:cs="Arial"/>
              <w:b/>
              <w:bCs/>
            </w:rPr>
          </w:pPr>
        </w:p>
        <w:p w14:paraId="55880680" w14:textId="34ACD29B" w:rsidR="00D1765C" w:rsidRPr="00690455" w:rsidRDefault="00D1765C" w:rsidP="00D1765C">
          <w:pPr>
            <w:jc w:val="both"/>
            <w:rPr>
              <w:rFonts w:eastAsia="Calibri" w:cs="Arial"/>
              <w:b/>
              <w:bCs/>
            </w:rPr>
          </w:pPr>
          <w:r w:rsidRPr="00690455">
            <w:rPr>
              <w:rFonts w:eastAsia="Calibri" w:cs="Arial"/>
              <w:b/>
              <w:bCs/>
            </w:rPr>
            <w:t xml:space="preserve">Table </w:t>
          </w:r>
          <w:r>
            <w:rPr>
              <w:rFonts w:eastAsia="Calibri" w:cs="Arial"/>
              <w:b/>
              <w:bCs/>
            </w:rPr>
            <w:t>2</w:t>
          </w:r>
          <w:r w:rsidRPr="00690455">
            <w:rPr>
              <w:rFonts w:eastAsia="Calibri" w:cs="Arial"/>
              <w:b/>
              <w:bCs/>
            </w:rPr>
            <w:t xml:space="preserve">: Proposed changes to LEP Clause </w:t>
          </w:r>
          <w:r>
            <w:rPr>
              <w:rFonts w:eastAsia="Calibri" w:cs="Arial"/>
              <w:b/>
              <w:bCs/>
            </w:rPr>
            <w:t xml:space="preserve">5.4 </w:t>
          </w:r>
          <w:r w:rsidRPr="00E52967">
            <w:rPr>
              <w:rFonts w:eastAsia="Calibri" w:cs="Arial"/>
              <w:b/>
              <w:bCs/>
            </w:rPr>
            <w:t>Controls relating to miscellaneous permissible uses</w:t>
          </w:r>
        </w:p>
        <w:tbl>
          <w:tblPr>
            <w:tblStyle w:val="TableGrid"/>
            <w:tblW w:w="0" w:type="auto"/>
            <w:tblLook w:val="04A0" w:firstRow="1" w:lastRow="0" w:firstColumn="1" w:lastColumn="0" w:noHBand="0" w:noVBand="1"/>
          </w:tblPr>
          <w:tblGrid>
            <w:gridCol w:w="3002"/>
            <w:gridCol w:w="3002"/>
            <w:gridCol w:w="4310"/>
          </w:tblGrid>
          <w:tr w:rsidR="00D1765C" w:rsidRPr="00D1765C" w14:paraId="66DCA636" w14:textId="77777777" w:rsidTr="00D24B19">
            <w:trPr>
              <w:tblHeader/>
            </w:trPr>
            <w:tc>
              <w:tcPr>
                <w:tcW w:w="3002" w:type="dxa"/>
                <w:shd w:val="clear" w:color="auto" w:fill="D9D9D9"/>
              </w:tcPr>
              <w:p w14:paraId="5E6E4F10"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Current wording</w:t>
                </w:r>
              </w:p>
            </w:tc>
            <w:tc>
              <w:tcPr>
                <w:tcW w:w="3002" w:type="dxa"/>
                <w:shd w:val="clear" w:color="auto" w:fill="D9D9D9"/>
              </w:tcPr>
              <w:p w14:paraId="48DC0E99"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Proposed change</w:t>
                </w:r>
              </w:p>
            </w:tc>
            <w:tc>
              <w:tcPr>
                <w:tcW w:w="4310" w:type="dxa"/>
                <w:shd w:val="clear" w:color="auto" w:fill="D9D9D9"/>
              </w:tcPr>
              <w:p w14:paraId="3D28F21A"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Rationale for change</w:t>
                </w:r>
              </w:p>
            </w:tc>
          </w:tr>
          <w:tr w:rsidR="00D1765C" w:rsidRPr="00D1765C" w14:paraId="69851A1D" w14:textId="77777777" w:rsidTr="00D24B19">
            <w:tc>
              <w:tcPr>
                <w:tcW w:w="3002" w:type="dxa"/>
              </w:tcPr>
              <w:p w14:paraId="39E14C7F" w14:textId="77777777" w:rsidR="00D1765C" w:rsidRPr="00D1765C" w:rsidRDefault="00D1765C" w:rsidP="00C35658">
                <w:pPr>
                  <w:rPr>
                    <w:rFonts w:cs="Arial"/>
                    <w:b/>
                    <w:bCs/>
                    <w:color w:val="000000"/>
                    <w:sz w:val="20"/>
                    <w:szCs w:val="20"/>
                    <w:lang w:eastAsia="en-AU"/>
                  </w:rPr>
                </w:pPr>
                <w:r w:rsidRPr="00D1765C">
                  <w:rPr>
                    <w:rStyle w:val="frag-no"/>
                    <w:rFonts w:cs="Arial"/>
                    <w:color w:val="000000"/>
                    <w:sz w:val="20"/>
                    <w:szCs w:val="20"/>
                    <w:shd w:val="clear" w:color="auto" w:fill="FFFFFF"/>
                  </w:rPr>
                  <w:t>(5)</w:t>
                </w:r>
                <w:r w:rsidRPr="00D1765C">
                  <w:rPr>
                    <w:rFonts w:cs="Arial"/>
                    <w:color w:val="000000"/>
                    <w:sz w:val="20"/>
                    <w:szCs w:val="20"/>
                    <w:shd w:val="clear" w:color="auto" w:fill="FFFFFF"/>
                  </w:rPr>
                  <w:t> </w:t>
                </w:r>
                <w:r w:rsidRPr="00D1765C">
                  <w:rPr>
                    <w:rStyle w:val="frag-heading"/>
                    <w:rFonts w:cs="Arial"/>
                    <w:b/>
                    <w:bCs/>
                    <w:color w:val="000000"/>
                    <w:sz w:val="20"/>
                    <w:szCs w:val="20"/>
                    <w:shd w:val="clear" w:color="auto" w:fill="FFFFFF"/>
                  </w:rPr>
                  <w:t>Farm stay accommodation</w:t>
                </w:r>
                <w:r w:rsidRPr="00D1765C">
                  <w:rPr>
                    <w:rFonts w:cs="Arial"/>
                    <w:color w:val="000000"/>
                    <w:sz w:val="20"/>
                    <w:szCs w:val="20"/>
                    <w:shd w:val="clear" w:color="auto" w:fill="FFFFFF"/>
                  </w:rPr>
                  <w:t> If development for the purposes of farm stay accommodation is permitted under this Plan, the accommodation that is provided to guests must consist of no more than 5 bedrooms.</w:t>
                </w:r>
              </w:p>
              <w:p w14:paraId="134066AD" w14:textId="77777777" w:rsidR="00D1765C" w:rsidRPr="00690455" w:rsidRDefault="00D1765C" w:rsidP="00C35658">
                <w:pPr>
                  <w:jc w:val="both"/>
                  <w:rPr>
                    <w:rFonts w:eastAsia="Calibri" w:cs="Arial"/>
                    <w:i/>
                    <w:iCs/>
                    <w:sz w:val="20"/>
                    <w:szCs w:val="20"/>
                  </w:rPr>
                </w:pPr>
              </w:p>
            </w:tc>
            <w:tc>
              <w:tcPr>
                <w:tcW w:w="3002" w:type="dxa"/>
              </w:tcPr>
              <w:p w14:paraId="28AFB9B7" w14:textId="77777777" w:rsidR="00D1765C" w:rsidRPr="00D1765C" w:rsidRDefault="00D1765C" w:rsidP="00C35658">
                <w:pPr>
                  <w:rPr>
                    <w:rFonts w:cs="Arial"/>
                    <w:b/>
                    <w:bCs/>
                    <w:color w:val="000000"/>
                    <w:sz w:val="20"/>
                    <w:szCs w:val="20"/>
                    <w:lang w:eastAsia="en-AU"/>
                  </w:rPr>
                </w:pPr>
                <w:r w:rsidRPr="00D1765C">
                  <w:rPr>
                    <w:rStyle w:val="frag-no"/>
                    <w:rFonts w:cs="Arial"/>
                    <w:color w:val="000000"/>
                    <w:sz w:val="20"/>
                    <w:szCs w:val="20"/>
                    <w:shd w:val="clear" w:color="auto" w:fill="FFFFFF"/>
                  </w:rPr>
                  <w:t>(5)</w:t>
                </w:r>
                <w:r w:rsidRPr="00D1765C">
                  <w:rPr>
                    <w:rFonts w:cs="Arial"/>
                    <w:color w:val="000000"/>
                    <w:sz w:val="20"/>
                    <w:szCs w:val="20"/>
                    <w:shd w:val="clear" w:color="auto" w:fill="FFFFFF"/>
                  </w:rPr>
                  <w:t> </w:t>
                </w:r>
                <w:r w:rsidRPr="00D1765C">
                  <w:rPr>
                    <w:rStyle w:val="frag-heading"/>
                    <w:rFonts w:cs="Arial"/>
                    <w:b/>
                    <w:bCs/>
                    <w:color w:val="000000"/>
                    <w:sz w:val="20"/>
                    <w:szCs w:val="20"/>
                    <w:shd w:val="clear" w:color="auto" w:fill="FFFFFF"/>
                  </w:rPr>
                  <w:t>Farm stay accommodation</w:t>
                </w:r>
                <w:r w:rsidRPr="00D1765C">
                  <w:rPr>
                    <w:rFonts w:cs="Arial"/>
                    <w:color w:val="000000"/>
                    <w:sz w:val="20"/>
                    <w:szCs w:val="20"/>
                    <w:shd w:val="clear" w:color="auto" w:fill="FFFFFF"/>
                  </w:rPr>
                  <w:t xml:space="preserve"> If development for the purposes of farm stay accommodation is permitted under this Plan, the accommodation that is provided to guests must consist of no more than </w:t>
                </w:r>
                <w:r w:rsidRPr="00D1765C">
                  <w:rPr>
                    <w:rFonts w:cs="Arial"/>
                    <w:strike/>
                    <w:color w:val="FF0000"/>
                    <w:sz w:val="20"/>
                    <w:szCs w:val="20"/>
                    <w:shd w:val="clear" w:color="auto" w:fill="FFFFFF"/>
                  </w:rPr>
                  <w:t xml:space="preserve">5 </w:t>
                </w:r>
                <w:r w:rsidRPr="00D1765C">
                  <w:rPr>
                    <w:rFonts w:cs="Arial"/>
                    <w:color w:val="00B050"/>
                    <w:sz w:val="20"/>
                    <w:szCs w:val="20"/>
                    <w:shd w:val="clear" w:color="auto" w:fill="FFFFFF"/>
                  </w:rPr>
                  <w:t>12</w:t>
                </w:r>
                <w:r w:rsidRPr="00D1765C">
                  <w:rPr>
                    <w:rFonts w:cs="Arial"/>
                    <w:color w:val="000000"/>
                    <w:sz w:val="20"/>
                    <w:szCs w:val="20"/>
                    <w:shd w:val="clear" w:color="auto" w:fill="FFFFFF"/>
                  </w:rPr>
                  <w:t xml:space="preserve"> bedrooms.</w:t>
                </w:r>
              </w:p>
              <w:p w14:paraId="7874642A" w14:textId="77777777" w:rsidR="00D1765C" w:rsidRPr="00690455" w:rsidRDefault="00D1765C" w:rsidP="00C35658">
                <w:pPr>
                  <w:jc w:val="both"/>
                  <w:rPr>
                    <w:rFonts w:eastAsia="Calibri" w:cs="Arial"/>
                    <w:sz w:val="20"/>
                    <w:szCs w:val="20"/>
                  </w:rPr>
                </w:pPr>
              </w:p>
            </w:tc>
            <w:tc>
              <w:tcPr>
                <w:tcW w:w="4310" w:type="dxa"/>
              </w:tcPr>
              <w:p w14:paraId="2433926D" w14:textId="77777777" w:rsidR="00D1765C" w:rsidRPr="00690455" w:rsidRDefault="00D1765C" w:rsidP="00A60153">
                <w:pPr>
                  <w:rPr>
                    <w:rFonts w:eastAsia="Calibri" w:cs="Arial"/>
                    <w:sz w:val="20"/>
                    <w:szCs w:val="20"/>
                  </w:rPr>
                </w:pPr>
                <w:r w:rsidRPr="00D1765C">
                  <w:rPr>
                    <w:rFonts w:eastAsia="Calibri" w:cs="Arial"/>
                    <w:sz w:val="20"/>
                    <w:szCs w:val="20"/>
                  </w:rPr>
                  <w:t>The Codes SEPP now allows for up to six farm stay accommodation structures per site through a complying development pathway. Increasing the maximum number of bedrooms from 5 to 12 better aligns with permissibility under the new complying development pathway and is also more consistent with maximum farm stay accommodation bedrooms of adjoining local government areas. For example, Byron, Kyogle and Tweed Shire councils all have a maximum farm stay accommodation bedroom limit of 12.</w:t>
                </w:r>
              </w:p>
            </w:tc>
          </w:tr>
        </w:tbl>
        <w:p w14:paraId="3247C56B" w14:textId="77777777" w:rsidR="00D1765C" w:rsidRDefault="00D1765C" w:rsidP="00D1765C">
          <w:pPr>
            <w:jc w:val="both"/>
            <w:rPr>
              <w:rFonts w:eastAsia="Calibri" w:cs="Arial"/>
              <w:b/>
              <w:bCs/>
            </w:rPr>
          </w:pPr>
        </w:p>
        <w:p w14:paraId="2F5BE608" w14:textId="65185FA5" w:rsidR="00D1765C" w:rsidRPr="00690455" w:rsidRDefault="00D1765C" w:rsidP="00D1765C">
          <w:pPr>
            <w:jc w:val="both"/>
            <w:rPr>
              <w:rFonts w:eastAsia="Calibri" w:cs="Arial"/>
              <w:b/>
              <w:bCs/>
            </w:rPr>
          </w:pPr>
          <w:r w:rsidRPr="00690455">
            <w:rPr>
              <w:rFonts w:eastAsia="Calibri" w:cs="Arial"/>
              <w:b/>
              <w:bCs/>
            </w:rPr>
            <w:t xml:space="preserve">Table </w:t>
          </w:r>
          <w:r>
            <w:rPr>
              <w:rFonts w:eastAsia="Calibri" w:cs="Arial"/>
              <w:b/>
              <w:bCs/>
            </w:rPr>
            <w:t>3</w:t>
          </w:r>
          <w:r w:rsidRPr="00690455">
            <w:rPr>
              <w:rFonts w:eastAsia="Calibri" w:cs="Arial"/>
              <w:b/>
              <w:bCs/>
            </w:rPr>
            <w:t>: Proposed changes to LEP Clause 6.11</w:t>
          </w:r>
          <w:r>
            <w:rPr>
              <w:rFonts w:eastAsia="Calibri" w:cs="Arial"/>
              <w:b/>
              <w:bCs/>
            </w:rPr>
            <w:t xml:space="preserve"> </w:t>
          </w:r>
          <w:r w:rsidRPr="00B70E4A">
            <w:rPr>
              <w:rFonts w:eastAsia="Calibri" w:cs="Arial"/>
              <w:b/>
              <w:bCs/>
            </w:rPr>
            <w:t>Rural and nature-based tourism development</w:t>
          </w:r>
        </w:p>
        <w:tbl>
          <w:tblPr>
            <w:tblStyle w:val="TableGrid"/>
            <w:tblW w:w="0" w:type="auto"/>
            <w:tblLook w:val="04A0" w:firstRow="1" w:lastRow="0" w:firstColumn="1" w:lastColumn="0" w:noHBand="0" w:noVBand="1"/>
          </w:tblPr>
          <w:tblGrid>
            <w:gridCol w:w="3002"/>
            <w:gridCol w:w="3002"/>
            <w:gridCol w:w="4310"/>
          </w:tblGrid>
          <w:tr w:rsidR="00D1765C" w:rsidRPr="00D1765C" w14:paraId="36FF19BD" w14:textId="77777777" w:rsidTr="00D24B19">
            <w:trPr>
              <w:tblHeader/>
            </w:trPr>
            <w:tc>
              <w:tcPr>
                <w:tcW w:w="3002" w:type="dxa"/>
                <w:shd w:val="clear" w:color="auto" w:fill="D9D9D9"/>
              </w:tcPr>
              <w:p w14:paraId="73949AE4"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Current wording</w:t>
                </w:r>
              </w:p>
            </w:tc>
            <w:tc>
              <w:tcPr>
                <w:tcW w:w="3002" w:type="dxa"/>
                <w:shd w:val="clear" w:color="auto" w:fill="D9D9D9"/>
              </w:tcPr>
              <w:p w14:paraId="270722CD"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Proposed change</w:t>
                </w:r>
              </w:p>
            </w:tc>
            <w:tc>
              <w:tcPr>
                <w:tcW w:w="4310" w:type="dxa"/>
                <w:shd w:val="clear" w:color="auto" w:fill="D9D9D9"/>
              </w:tcPr>
              <w:p w14:paraId="57CEE39E"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Rationale for change</w:t>
                </w:r>
              </w:p>
            </w:tc>
          </w:tr>
          <w:tr w:rsidR="00D1765C" w:rsidRPr="00D1765C" w14:paraId="3862121C" w14:textId="77777777" w:rsidTr="00D24B19">
            <w:tc>
              <w:tcPr>
                <w:tcW w:w="3002" w:type="dxa"/>
              </w:tcPr>
              <w:p w14:paraId="738B2C5E" w14:textId="003DF7EF" w:rsidR="00D1765C" w:rsidRPr="00D1765C" w:rsidRDefault="00D1765C" w:rsidP="00A60153">
                <w:pPr>
                  <w:rPr>
                    <w:rFonts w:eastAsia="Calibri" w:cs="Arial"/>
                    <w:sz w:val="20"/>
                    <w:szCs w:val="20"/>
                  </w:rPr>
                </w:pPr>
                <w:r w:rsidRPr="00D1765C">
                  <w:rPr>
                    <w:rFonts w:eastAsia="Calibri" w:cs="Arial"/>
                    <w:sz w:val="20"/>
                    <w:szCs w:val="20"/>
                  </w:rPr>
                  <w:t>(3) Development consent must not be granted to tourism development on land to which this clause applies unless the consent authority is satisfied that</w:t>
                </w:r>
                <w:r w:rsidR="00A60153">
                  <w:rPr>
                    <w:rFonts w:eastAsia="Calibri" w:cs="Arial"/>
                    <w:sz w:val="20"/>
                    <w:szCs w:val="20"/>
                  </w:rPr>
                  <w:t>:</w:t>
                </w:r>
                <w:r w:rsidR="00A60153">
                  <w:rPr>
                    <w:rFonts w:eastAsia="Calibri" w:cs="Arial"/>
                    <w:sz w:val="20"/>
                    <w:szCs w:val="20"/>
                  </w:rPr>
                  <w:br/>
                </w:r>
              </w:p>
              <w:p w14:paraId="3D3201A4" w14:textId="1054A3FD" w:rsidR="00D1765C" w:rsidRPr="00690455" w:rsidRDefault="00D1765C" w:rsidP="00A60153">
                <w:pPr>
                  <w:rPr>
                    <w:rFonts w:eastAsia="Calibri" w:cs="Arial"/>
                    <w:i/>
                    <w:iCs/>
                    <w:sz w:val="20"/>
                    <w:szCs w:val="20"/>
                  </w:rPr>
                </w:pPr>
                <w:r w:rsidRPr="00D1765C">
                  <w:rPr>
                    <w:rFonts w:eastAsia="Calibri" w:cs="Arial"/>
                    <w:sz w:val="20"/>
                    <w:szCs w:val="20"/>
                  </w:rPr>
                  <w:t>(a) there is, or will be, adequate vehicular access to and from a road other than a classified road, taking into account the scale of the development proposed</w:t>
                </w:r>
                <w:r w:rsidR="00A60153">
                  <w:rPr>
                    <w:rFonts w:eastAsia="Calibri" w:cs="Arial"/>
                    <w:sz w:val="20"/>
                    <w:szCs w:val="20"/>
                  </w:rPr>
                  <w:t>.</w:t>
                </w:r>
              </w:p>
            </w:tc>
            <w:tc>
              <w:tcPr>
                <w:tcW w:w="3002" w:type="dxa"/>
              </w:tcPr>
              <w:p w14:paraId="4275D535" w14:textId="645D3DA6" w:rsidR="00D1765C" w:rsidRPr="00D1765C" w:rsidRDefault="00D1765C" w:rsidP="00A60153">
                <w:pPr>
                  <w:rPr>
                    <w:rFonts w:eastAsia="Calibri" w:cs="Arial"/>
                    <w:sz w:val="20"/>
                    <w:szCs w:val="20"/>
                  </w:rPr>
                </w:pPr>
                <w:r w:rsidRPr="00D1765C">
                  <w:rPr>
                    <w:rFonts w:eastAsia="Calibri" w:cs="Arial"/>
                    <w:sz w:val="20"/>
                    <w:szCs w:val="20"/>
                  </w:rPr>
                  <w:t>(3) Development consent must not be granted to tourism development on land to which this clause applies unless the consent authority is satisfied that</w:t>
                </w:r>
                <w:r w:rsidR="00A60153">
                  <w:rPr>
                    <w:rFonts w:eastAsia="Calibri" w:cs="Arial"/>
                    <w:sz w:val="20"/>
                    <w:szCs w:val="20"/>
                  </w:rPr>
                  <w:t>:</w:t>
                </w:r>
                <w:r w:rsidR="00A60153">
                  <w:rPr>
                    <w:rFonts w:eastAsia="Calibri" w:cs="Arial"/>
                    <w:sz w:val="20"/>
                    <w:szCs w:val="20"/>
                  </w:rPr>
                  <w:br/>
                </w:r>
              </w:p>
              <w:p w14:paraId="3D8129EC" w14:textId="1CC93EA9" w:rsidR="00D1765C" w:rsidRPr="00690455" w:rsidRDefault="00D1765C" w:rsidP="00A60153">
                <w:pPr>
                  <w:rPr>
                    <w:rFonts w:eastAsia="Calibri" w:cs="Arial"/>
                    <w:sz w:val="20"/>
                    <w:szCs w:val="20"/>
                  </w:rPr>
                </w:pPr>
                <w:r w:rsidRPr="00D1765C">
                  <w:rPr>
                    <w:rFonts w:eastAsia="Calibri" w:cs="Arial"/>
                    <w:sz w:val="20"/>
                    <w:szCs w:val="20"/>
                  </w:rPr>
                  <w:t xml:space="preserve">(a) there is, or will be, adequate vehicular access to and from a road, </w:t>
                </w:r>
                <w:r w:rsidRPr="00D1765C">
                  <w:rPr>
                    <w:rFonts w:eastAsia="Calibri" w:cs="Arial"/>
                    <w:strike/>
                    <w:color w:val="FF0000"/>
                    <w:sz w:val="20"/>
                    <w:szCs w:val="20"/>
                  </w:rPr>
                  <w:t>other than a classified road</w:t>
                </w:r>
                <w:r w:rsidRPr="00D1765C">
                  <w:rPr>
                    <w:rFonts w:eastAsia="Calibri" w:cs="Arial"/>
                    <w:sz w:val="20"/>
                    <w:szCs w:val="20"/>
                  </w:rPr>
                  <w:t>, taking into account the scale of the development proposed</w:t>
                </w:r>
                <w:r w:rsidR="00A60153">
                  <w:rPr>
                    <w:rFonts w:eastAsia="Calibri" w:cs="Arial"/>
                    <w:sz w:val="20"/>
                    <w:szCs w:val="20"/>
                  </w:rPr>
                  <w:t>.</w:t>
                </w:r>
              </w:p>
            </w:tc>
            <w:tc>
              <w:tcPr>
                <w:tcW w:w="4310" w:type="dxa"/>
              </w:tcPr>
              <w:p w14:paraId="1F320A25" w14:textId="77777777" w:rsidR="00D1765C" w:rsidRPr="00690455" w:rsidRDefault="00D1765C" w:rsidP="00A60153">
                <w:pPr>
                  <w:rPr>
                    <w:rFonts w:cs="Arial"/>
                    <w:sz w:val="20"/>
                    <w:szCs w:val="20"/>
                  </w:rPr>
                </w:pPr>
                <w:r w:rsidRPr="00690455">
                  <w:rPr>
                    <w:rFonts w:cs="Arial"/>
                    <w:sz w:val="20"/>
                    <w:szCs w:val="20"/>
                  </w:rPr>
                  <w:t>The current clause excludes a development application from being considered if the property has frontage to a classified road. Classified roads include Dunoon Road, Nimbin Road, Wyrallah Road, Bangalow Road and the Bruxner Highway.</w:t>
                </w:r>
              </w:p>
              <w:p w14:paraId="5DBBE4E3" w14:textId="77777777" w:rsidR="00D1765C" w:rsidRPr="00690455" w:rsidRDefault="00D1765C" w:rsidP="00A60153">
                <w:pPr>
                  <w:ind w:left="720"/>
                  <w:rPr>
                    <w:rFonts w:eastAsia="Calibri" w:cs="Arial"/>
                    <w:sz w:val="20"/>
                    <w:szCs w:val="20"/>
                  </w:rPr>
                </w:pPr>
              </w:p>
              <w:p w14:paraId="0C48C231" w14:textId="77777777" w:rsidR="00D1765C" w:rsidRPr="00690455" w:rsidRDefault="00D1765C" w:rsidP="00A60153">
                <w:pPr>
                  <w:rPr>
                    <w:rFonts w:cs="Arial"/>
                    <w:sz w:val="20"/>
                    <w:szCs w:val="20"/>
                  </w:rPr>
                </w:pPr>
                <w:r w:rsidRPr="00690455">
                  <w:rPr>
                    <w:rFonts w:cs="Arial"/>
                    <w:sz w:val="20"/>
                    <w:szCs w:val="20"/>
                  </w:rPr>
                  <w:t xml:space="preserve">The change would allow rural tourism uses to be considered on properties fronting these roads. A traffic impact assessment would be required, and concurrent approval would need to be issued by Transport for NSW. </w:t>
                </w:r>
              </w:p>
              <w:p w14:paraId="5E4E9097" w14:textId="77777777" w:rsidR="00D1765C" w:rsidRPr="00690455" w:rsidRDefault="00D1765C" w:rsidP="00A60153">
                <w:pPr>
                  <w:ind w:left="720"/>
                  <w:rPr>
                    <w:rFonts w:eastAsia="Calibri" w:cs="Arial"/>
                    <w:sz w:val="20"/>
                    <w:szCs w:val="20"/>
                  </w:rPr>
                </w:pPr>
              </w:p>
              <w:p w14:paraId="070DD2F1" w14:textId="77777777" w:rsidR="00D1765C" w:rsidRPr="00690455" w:rsidRDefault="00D1765C" w:rsidP="00A60153">
                <w:pPr>
                  <w:rPr>
                    <w:rFonts w:eastAsia="Calibri" w:cs="Arial"/>
                    <w:sz w:val="20"/>
                    <w:szCs w:val="20"/>
                  </w:rPr>
                </w:pPr>
                <w:r w:rsidRPr="00690455">
                  <w:rPr>
                    <w:rFonts w:eastAsia="Calibri" w:cs="Arial"/>
                    <w:sz w:val="20"/>
                    <w:szCs w:val="20"/>
                  </w:rPr>
                  <w:t>The proposed change allows for a merit-based assessment of vehicle access rather than a blanket prohibition for landowners located on a classified road.</w:t>
                </w:r>
              </w:p>
            </w:tc>
          </w:tr>
          <w:tr w:rsidR="00D1765C" w:rsidRPr="00D1765C" w14:paraId="06DA6FD8" w14:textId="77777777" w:rsidTr="00D24B19">
            <w:tc>
              <w:tcPr>
                <w:tcW w:w="3002" w:type="dxa"/>
              </w:tcPr>
              <w:p w14:paraId="255D9C9B" w14:textId="561FE26C" w:rsidR="00D1765C" w:rsidRDefault="00D1765C" w:rsidP="00D3774E">
                <w:pPr>
                  <w:rPr>
                    <w:rFonts w:eastAsia="Calibri" w:cs="Arial"/>
                    <w:sz w:val="20"/>
                    <w:szCs w:val="20"/>
                    <w:lang w:eastAsia="en-AU"/>
                  </w:rPr>
                </w:pPr>
                <w:r w:rsidRPr="00D1765C">
                  <w:rPr>
                    <w:rFonts w:eastAsia="Calibri" w:cs="Arial"/>
                    <w:sz w:val="20"/>
                    <w:szCs w:val="20"/>
                    <w:lang w:eastAsia="en-AU"/>
                  </w:rPr>
                  <w:t>(3)  Development consent must not be granted to tourism development on land to which this clause applies unless the consent authority is satisfied that</w:t>
                </w:r>
                <w:r w:rsidR="00D3774E">
                  <w:rPr>
                    <w:rFonts w:eastAsia="Calibri" w:cs="Arial"/>
                    <w:sz w:val="20"/>
                    <w:szCs w:val="20"/>
                    <w:lang w:eastAsia="en-AU"/>
                  </w:rPr>
                  <w:t>:</w:t>
                </w:r>
                <w:r w:rsidR="00D3774E">
                  <w:rPr>
                    <w:rFonts w:eastAsia="Calibri" w:cs="Arial"/>
                    <w:sz w:val="20"/>
                    <w:szCs w:val="20"/>
                    <w:lang w:eastAsia="en-AU"/>
                  </w:rPr>
                  <w:br/>
                </w:r>
              </w:p>
              <w:p w14:paraId="78694AD9" w14:textId="1986C0FB" w:rsidR="00D3774E" w:rsidRDefault="007221BB" w:rsidP="00D3774E">
                <w:pPr>
                  <w:rPr>
                    <w:color w:val="000000"/>
                    <w:sz w:val="20"/>
                    <w:szCs w:val="20"/>
                    <w:shd w:val="clear" w:color="auto" w:fill="FFFFFF"/>
                  </w:rPr>
                </w:pPr>
                <w:r>
                  <w:rPr>
                    <w:rStyle w:val="frag-no"/>
                    <w:color w:val="000000"/>
                    <w:sz w:val="20"/>
                    <w:szCs w:val="20"/>
                    <w:shd w:val="clear" w:color="auto" w:fill="FFFFFF"/>
                  </w:rPr>
                  <w:t>(b)</w:t>
                </w:r>
                <w:r>
                  <w:rPr>
                    <w:color w:val="000000"/>
                    <w:sz w:val="20"/>
                    <w:szCs w:val="20"/>
                    <w:shd w:val="clear" w:color="auto" w:fill="FFFFFF"/>
                  </w:rPr>
                  <w:t>  the development is small scale and low impact</w:t>
                </w:r>
                <w:r w:rsidR="00390DD7">
                  <w:rPr>
                    <w:color w:val="000000"/>
                    <w:sz w:val="20"/>
                    <w:szCs w:val="20"/>
                    <w:shd w:val="clear" w:color="auto" w:fill="FFFFFF"/>
                  </w:rPr>
                  <w:t>.</w:t>
                </w:r>
              </w:p>
              <w:p w14:paraId="4CEA52CF" w14:textId="7A696F0C" w:rsidR="007221BB" w:rsidRDefault="007221BB" w:rsidP="00D3774E">
                <w:pPr>
                  <w:rPr>
                    <w:color w:val="000000"/>
                    <w:sz w:val="20"/>
                    <w:szCs w:val="20"/>
                    <w:shd w:val="clear" w:color="auto" w:fill="FFFFFF"/>
                  </w:rPr>
                </w:pPr>
              </w:p>
              <w:p w14:paraId="31AD0DF7" w14:textId="58165FD0" w:rsidR="007221BB" w:rsidRDefault="007221BB" w:rsidP="00D3774E">
                <w:pPr>
                  <w:rPr>
                    <w:color w:val="000000"/>
                    <w:sz w:val="20"/>
                    <w:szCs w:val="20"/>
                    <w:shd w:val="clear" w:color="auto" w:fill="FFFFFF"/>
                  </w:rPr>
                </w:pPr>
                <w:r>
                  <w:rPr>
                    <w:rStyle w:val="frag-no"/>
                    <w:color w:val="000000"/>
                    <w:sz w:val="20"/>
                    <w:szCs w:val="20"/>
                    <w:shd w:val="clear" w:color="auto" w:fill="FFFFFF"/>
                  </w:rPr>
                  <w:t>(c)</w:t>
                </w:r>
                <w:r>
                  <w:rPr>
                    <w:color w:val="000000"/>
                    <w:sz w:val="20"/>
                    <w:szCs w:val="20"/>
                    <w:shd w:val="clear" w:color="auto" w:fill="FFFFFF"/>
                  </w:rPr>
                  <w:t>  the development is complementary to the rural or environmental attributes of the land and its surrounds</w:t>
                </w:r>
                <w:r w:rsidR="00390DD7">
                  <w:rPr>
                    <w:color w:val="000000"/>
                    <w:sz w:val="20"/>
                    <w:szCs w:val="20"/>
                    <w:shd w:val="clear" w:color="auto" w:fill="FFFFFF"/>
                  </w:rPr>
                  <w:t>.</w:t>
                </w:r>
              </w:p>
              <w:p w14:paraId="009C15D6" w14:textId="77777777" w:rsidR="00D3774E" w:rsidRPr="00D1765C" w:rsidRDefault="00D3774E" w:rsidP="00D3774E">
                <w:pPr>
                  <w:rPr>
                    <w:rFonts w:eastAsia="Calibri" w:cs="Arial"/>
                    <w:sz w:val="20"/>
                    <w:szCs w:val="20"/>
                  </w:rPr>
                </w:pPr>
              </w:p>
              <w:p w14:paraId="134DB762" w14:textId="57B3D683" w:rsidR="00D1765C" w:rsidRPr="00690455" w:rsidRDefault="00D1765C" w:rsidP="00D3774E">
                <w:pPr>
                  <w:rPr>
                    <w:rFonts w:cs="Arial"/>
                    <w:color w:val="000000"/>
                    <w:sz w:val="20"/>
                    <w:szCs w:val="20"/>
                    <w:lang w:val="en-AU"/>
                  </w:rPr>
                </w:pPr>
                <w:r w:rsidRPr="00D1765C">
                  <w:rPr>
                    <w:rFonts w:eastAsia="Calibri" w:cs="Arial"/>
                    <w:sz w:val="20"/>
                    <w:szCs w:val="20"/>
                  </w:rPr>
                  <w:t>(d) the development will not have a significant adverse impact on agricultural production, amenity or the natural environment</w:t>
                </w:r>
                <w:r w:rsidR="00D3774E">
                  <w:rPr>
                    <w:rFonts w:eastAsia="Calibri" w:cs="Arial"/>
                    <w:sz w:val="20"/>
                    <w:szCs w:val="20"/>
                  </w:rPr>
                  <w:t>.</w:t>
                </w:r>
              </w:p>
            </w:tc>
            <w:tc>
              <w:tcPr>
                <w:tcW w:w="3002" w:type="dxa"/>
              </w:tcPr>
              <w:p w14:paraId="2780F29C" w14:textId="197BCE97" w:rsidR="00D1765C" w:rsidRDefault="00D1765C" w:rsidP="00D3774E">
                <w:pPr>
                  <w:rPr>
                    <w:rFonts w:eastAsia="Calibri" w:cs="Arial"/>
                    <w:sz w:val="20"/>
                    <w:szCs w:val="20"/>
                    <w:lang w:eastAsia="en-AU"/>
                  </w:rPr>
                </w:pPr>
                <w:r w:rsidRPr="00D1765C">
                  <w:rPr>
                    <w:rFonts w:eastAsia="Calibri" w:cs="Arial"/>
                    <w:sz w:val="20"/>
                    <w:szCs w:val="20"/>
                    <w:lang w:eastAsia="en-AU"/>
                  </w:rPr>
                  <w:t>(3)  Development consent must not be granted to tourism development on land to which this clause applies unless the consent authority is satisfied that</w:t>
                </w:r>
                <w:r w:rsidR="00D3774E">
                  <w:rPr>
                    <w:rFonts w:eastAsia="Calibri" w:cs="Arial"/>
                    <w:sz w:val="20"/>
                    <w:szCs w:val="20"/>
                    <w:lang w:eastAsia="en-AU"/>
                  </w:rPr>
                  <w:t>:</w:t>
                </w:r>
              </w:p>
              <w:p w14:paraId="3DB138F1" w14:textId="77777777" w:rsidR="00D3774E" w:rsidRPr="00D1765C" w:rsidRDefault="00D3774E" w:rsidP="00D3774E">
                <w:pPr>
                  <w:rPr>
                    <w:rFonts w:eastAsia="Calibri" w:cs="Arial"/>
                    <w:sz w:val="20"/>
                    <w:szCs w:val="20"/>
                  </w:rPr>
                </w:pPr>
              </w:p>
              <w:p w14:paraId="18E81381" w14:textId="140F8C20" w:rsidR="00D1765C" w:rsidRDefault="00D1765C" w:rsidP="00D3774E">
                <w:pPr>
                  <w:rPr>
                    <w:rFonts w:eastAsia="Calibri" w:cs="Arial"/>
                    <w:sz w:val="20"/>
                    <w:szCs w:val="20"/>
                  </w:rPr>
                </w:pPr>
                <w:r w:rsidRPr="00D1765C">
                  <w:rPr>
                    <w:rFonts w:eastAsia="Calibri" w:cs="Arial"/>
                    <w:sz w:val="20"/>
                    <w:szCs w:val="20"/>
                  </w:rPr>
                  <w:t>(d)</w:t>
                </w:r>
                <w:r w:rsidR="00D3774E">
                  <w:rPr>
                    <w:rFonts w:eastAsia="Calibri" w:cs="Arial"/>
                    <w:sz w:val="20"/>
                    <w:szCs w:val="20"/>
                  </w:rPr>
                  <w:t xml:space="preserve"> </w:t>
                </w:r>
                <w:r w:rsidRPr="00D1765C">
                  <w:rPr>
                    <w:rFonts w:eastAsia="Calibri" w:cs="Arial"/>
                    <w:sz w:val="20"/>
                    <w:szCs w:val="20"/>
                  </w:rPr>
                  <w:t xml:space="preserve">the development will not have a significant adverse impact on agricultural production, </w:t>
                </w:r>
                <w:r w:rsidRPr="00D1765C">
                  <w:rPr>
                    <w:rFonts w:eastAsia="Calibri" w:cs="Arial"/>
                    <w:strike/>
                    <w:color w:val="FF0000"/>
                    <w:sz w:val="20"/>
                    <w:szCs w:val="20"/>
                  </w:rPr>
                  <w:t>amenity</w:t>
                </w:r>
                <w:r w:rsidRPr="00D1765C">
                  <w:rPr>
                    <w:rFonts w:eastAsia="Calibri" w:cs="Arial"/>
                    <w:color w:val="FF0000"/>
                    <w:sz w:val="20"/>
                    <w:szCs w:val="20"/>
                  </w:rPr>
                  <w:t xml:space="preserve"> </w:t>
                </w:r>
                <w:r w:rsidRPr="00D1765C">
                  <w:rPr>
                    <w:rFonts w:eastAsia="Calibri" w:cs="Arial"/>
                    <w:sz w:val="20"/>
                    <w:szCs w:val="20"/>
                  </w:rPr>
                  <w:t>or the natural environment</w:t>
                </w:r>
                <w:r w:rsidR="00390DD7">
                  <w:rPr>
                    <w:rFonts w:eastAsia="Calibri" w:cs="Arial"/>
                    <w:sz w:val="20"/>
                    <w:szCs w:val="20"/>
                  </w:rPr>
                  <w:t>.</w:t>
                </w:r>
              </w:p>
              <w:p w14:paraId="786B2C11" w14:textId="77777777" w:rsidR="00D3774E" w:rsidRPr="00D1765C" w:rsidRDefault="00D3774E" w:rsidP="00D3774E">
                <w:pPr>
                  <w:rPr>
                    <w:rFonts w:eastAsia="Calibri" w:cs="Arial"/>
                    <w:sz w:val="20"/>
                    <w:szCs w:val="20"/>
                  </w:rPr>
                </w:pPr>
              </w:p>
              <w:p w14:paraId="1A41049F" w14:textId="376F4AC6" w:rsidR="00D1765C" w:rsidRDefault="00D1765C" w:rsidP="00D3774E">
                <w:pPr>
                  <w:rPr>
                    <w:rFonts w:eastAsia="Calibri" w:cs="Arial"/>
                    <w:color w:val="00B050"/>
                    <w:sz w:val="20"/>
                    <w:szCs w:val="20"/>
                    <w:lang w:val="en-AU" w:eastAsia="en-AU"/>
                  </w:rPr>
                </w:pPr>
                <w:r w:rsidRPr="00D1765C">
                  <w:rPr>
                    <w:rFonts w:eastAsia="Calibri" w:cs="Arial"/>
                    <w:color w:val="00B050"/>
                    <w:sz w:val="20"/>
                    <w:szCs w:val="20"/>
                    <w:lang w:val="en-AU" w:eastAsia="en-AU"/>
                  </w:rPr>
                  <w:t>(e) the development will not generate noise, traffic, parking or light spill that will significantly impact upon surrounding residents</w:t>
                </w:r>
                <w:r w:rsidR="00390DD7">
                  <w:rPr>
                    <w:rFonts w:eastAsia="Calibri" w:cs="Arial"/>
                    <w:color w:val="00B050"/>
                    <w:sz w:val="20"/>
                    <w:szCs w:val="20"/>
                    <w:lang w:val="en-AU" w:eastAsia="en-AU"/>
                  </w:rPr>
                  <w:t>.</w:t>
                </w:r>
              </w:p>
              <w:p w14:paraId="6AD02455" w14:textId="77777777" w:rsidR="00D3774E" w:rsidRPr="00D1765C" w:rsidRDefault="00D3774E" w:rsidP="00D3774E">
                <w:pPr>
                  <w:rPr>
                    <w:rFonts w:eastAsia="Calibri" w:cs="Arial"/>
                    <w:color w:val="00B050"/>
                    <w:sz w:val="20"/>
                    <w:szCs w:val="20"/>
                    <w:lang w:eastAsia="en-AU"/>
                  </w:rPr>
                </w:pPr>
              </w:p>
              <w:p w14:paraId="4B5B098C" w14:textId="094B5B50" w:rsidR="00D1765C" w:rsidRDefault="00D1765C" w:rsidP="00D3774E">
                <w:pPr>
                  <w:rPr>
                    <w:rFonts w:eastAsia="Calibri" w:cs="Arial"/>
                    <w:color w:val="00B050"/>
                    <w:sz w:val="20"/>
                    <w:szCs w:val="20"/>
                    <w:lang w:val="en-AU" w:eastAsia="en-AU"/>
                  </w:rPr>
                </w:pPr>
                <w:r w:rsidRPr="00D1765C">
                  <w:rPr>
                    <w:rFonts w:eastAsia="Calibri" w:cs="Arial"/>
                    <w:color w:val="00B050"/>
                    <w:sz w:val="20"/>
                    <w:szCs w:val="20"/>
                    <w:lang w:val="en-AU" w:eastAsia="en-AU"/>
                  </w:rPr>
                  <w:t>(f) the development will not significantly impair the use of the surrounding land for agriculture or rural industries</w:t>
                </w:r>
                <w:r w:rsidR="00390DD7">
                  <w:rPr>
                    <w:rFonts w:eastAsia="Calibri" w:cs="Arial"/>
                    <w:color w:val="00B050"/>
                    <w:sz w:val="20"/>
                    <w:szCs w:val="20"/>
                    <w:lang w:val="en-AU" w:eastAsia="en-AU"/>
                  </w:rPr>
                  <w:t>.</w:t>
                </w:r>
              </w:p>
              <w:p w14:paraId="3A812C8F" w14:textId="77777777" w:rsidR="00D3774E" w:rsidRPr="00D1765C" w:rsidRDefault="00D3774E" w:rsidP="00D3774E">
                <w:pPr>
                  <w:rPr>
                    <w:rFonts w:eastAsia="Calibri" w:cs="Arial"/>
                    <w:color w:val="00B050"/>
                    <w:sz w:val="20"/>
                    <w:szCs w:val="20"/>
                    <w:lang w:eastAsia="en-AU"/>
                  </w:rPr>
                </w:pPr>
              </w:p>
              <w:p w14:paraId="7E8A2C21" w14:textId="77777777" w:rsidR="00D1765C" w:rsidRPr="00D1765C" w:rsidRDefault="00D1765C" w:rsidP="00D3774E">
                <w:pPr>
                  <w:rPr>
                    <w:rFonts w:eastAsia="Calibri" w:cs="Arial"/>
                    <w:color w:val="00B050"/>
                    <w:sz w:val="20"/>
                    <w:szCs w:val="20"/>
                    <w:lang w:val="en-AU" w:eastAsia="en-AU"/>
                  </w:rPr>
                </w:pPr>
                <w:r w:rsidRPr="00D1765C">
                  <w:rPr>
                    <w:rFonts w:eastAsia="Calibri" w:cs="Arial"/>
                    <w:color w:val="00B050"/>
                    <w:sz w:val="20"/>
                    <w:szCs w:val="20"/>
                    <w:lang w:val="en-AU" w:eastAsia="en-AU"/>
                  </w:rPr>
                  <w:t>(g) the land is capable of accommodating the on-site disposal and management of sewage for the development.</w:t>
                </w:r>
              </w:p>
              <w:p w14:paraId="15CBD9E3" w14:textId="77777777" w:rsidR="00D1765C" w:rsidRPr="00D1765C" w:rsidRDefault="00D1765C" w:rsidP="00D3774E">
                <w:pPr>
                  <w:rPr>
                    <w:rFonts w:eastAsia="Calibri" w:cs="Arial"/>
                    <w:color w:val="00B050"/>
                    <w:sz w:val="20"/>
                    <w:szCs w:val="20"/>
                  </w:rPr>
                </w:pPr>
              </w:p>
              <w:p w14:paraId="70D1A5F9" w14:textId="0AE215BD" w:rsidR="00D1765C" w:rsidRPr="00D1765C" w:rsidRDefault="00D1765C" w:rsidP="00D3774E">
                <w:pPr>
                  <w:rPr>
                    <w:rFonts w:eastAsia="Calibri" w:cs="Arial"/>
                    <w:color w:val="00B050"/>
                    <w:sz w:val="20"/>
                    <w:szCs w:val="20"/>
                    <w:lang w:eastAsia="en-AU"/>
                  </w:rPr>
                </w:pPr>
                <w:r w:rsidRPr="00D1765C">
                  <w:rPr>
                    <w:rFonts w:eastAsia="Calibri" w:cs="Arial"/>
                    <w:color w:val="00B050"/>
                    <w:sz w:val="20"/>
                    <w:szCs w:val="20"/>
                    <w:lang w:eastAsia="en-AU"/>
                  </w:rPr>
                  <w:t>In this clause</w:t>
                </w:r>
                <w:r w:rsidR="00D3774E">
                  <w:rPr>
                    <w:rFonts w:eastAsia="Calibri" w:cs="Arial"/>
                    <w:color w:val="00B050"/>
                    <w:sz w:val="20"/>
                    <w:szCs w:val="20"/>
                    <w:lang w:eastAsia="en-AU"/>
                  </w:rPr>
                  <w:t xml:space="preserve"> - </w:t>
                </w:r>
                <w:r w:rsidRPr="00D1765C">
                  <w:rPr>
                    <w:rFonts w:eastAsia="Calibri" w:cs="Arial"/>
                    <w:b/>
                    <w:bCs/>
                    <w:i/>
                    <w:iCs/>
                    <w:color w:val="00B050"/>
                    <w:sz w:val="20"/>
                    <w:szCs w:val="20"/>
                    <w:lang w:eastAsia="en-AU"/>
                  </w:rPr>
                  <w:t>small scale</w:t>
                </w:r>
                <w:r w:rsidRPr="00D1765C">
                  <w:rPr>
                    <w:rFonts w:eastAsia="Calibri" w:cs="Arial"/>
                    <w:color w:val="00B050"/>
                    <w:sz w:val="20"/>
                    <w:szCs w:val="20"/>
                    <w:lang w:eastAsia="en-AU"/>
                  </w:rPr>
                  <w:t> means a scale that is small enough to be generally managed and operated by the principal owner living on the property.</w:t>
                </w:r>
              </w:p>
              <w:p w14:paraId="35D9439C" w14:textId="77777777" w:rsidR="00D1765C" w:rsidRPr="00690455" w:rsidRDefault="00D1765C" w:rsidP="00D3774E">
                <w:pPr>
                  <w:rPr>
                    <w:rFonts w:cs="Arial"/>
                    <w:i/>
                    <w:iCs/>
                    <w:sz w:val="20"/>
                    <w:szCs w:val="20"/>
                  </w:rPr>
                </w:pPr>
              </w:p>
            </w:tc>
            <w:tc>
              <w:tcPr>
                <w:tcW w:w="4310" w:type="dxa"/>
              </w:tcPr>
              <w:p w14:paraId="6B037EC7" w14:textId="77777777" w:rsidR="00D1765C" w:rsidRPr="00690455" w:rsidRDefault="00D1765C" w:rsidP="00D3774E">
                <w:pPr>
                  <w:rPr>
                    <w:rFonts w:cs="Arial"/>
                    <w:sz w:val="20"/>
                    <w:szCs w:val="20"/>
                  </w:rPr>
                </w:pPr>
                <w:r w:rsidRPr="00690455">
                  <w:rPr>
                    <w:rFonts w:cs="Arial"/>
                    <w:sz w:val="20"/>
                    <w:szCs w:val="20"/>
                  </w:rPr>
                  <w:t>The proposed change removes the word ‘amenity’ from 6.11(3)(d) and seeks to better define what is meant by amenity by specifically identifying the impact of noise, traffic, parking and light spill on surrounding residents.</w:t>
                </w:r>
              </w:p>
              <w:p w14:paraId="00238099" w14:textId="77777777" w:rsidR="00D1765C" w:rsidRPr="00690455" w:rsidRDefault="00D1765C" w:rsidP="00D3774E">
                <w:pPr>
                  <w:rPr>
                    <w:rFonts w:cs="Arial"/>
                    <w:sz w:val="20"/>
                    <w:szCs w:val="20"/>
                  </w:rPr>
                </w:pPr>
              </w:p>
              <w:p w14:paraId="6D091B10" w14:textId="77777777" w:rsidR="00D1765C" w:rsidRPr="00690455" w:rsidRDefault="00D1765C" w:rsidP="00D3774E">
                <w:pPr>
                  <w:rPr>
                    <w:rFonts w:cs="Arial"/>
                    <w:sz w:val="20"/>
                    <w:szCs w:val="20"/>
                  </w:rPr>
                </w:pPr>
                <w:r w:rsidRPr="00690455">
                  <w:rPr>
                    <w:rFonts w:cs="Arial"/>
                    <w:sz w:val="20"/>
                    <w:szCs w:val="20"/>
                  </w:rPr>
                  <w:t>The additional subclauses ensure adequate consideration of agriculture and rural industries on the site and on adjoining land and that on-site sewage management is consistent with Council requirements.</w:t>
                </w:r>
              </w:p>
              <w:p w14:paraId="11601879" w14:textId="77777777" w:rsidR="00D1765C" w:rsidRPr="00690455" w:rsidRDefault="00D1765C" w:rsidP="00D3774E">
                <w:pPr>
                  <w:rPr>
                    <w:rFonts w:cs="Arial"/>
                    <w:sz w:val="20"/>
                    <w:szCs w:val="20"/>
                  </w:rPr>
                </w:pPr>
              </w:p>
              <w:p w14:paraId="2E978BC9" w14:textId="77777777" w:rsidR="00D1765C" w:rsidRPr="00690455" w:rsidRDefault="00D1765C" w:rsidP="00D3774E">
                <w:pPr>
                  <w:rPr>
                    <w:rFonts w:cs="Arial"/>
                    <w:sz w:val="20"/>
                    <w:szCs w:val="20"/>
                  </w:rPr>
                </w:pPr>
                <w:r w:rsidRPr="00690455">
                  <w:rPr>
                    <w:rFonts w:cs="Arial"/>
                    <w:sz w:val="20"/>
                    <w:szCs w:val="20"/>
                  </w:rPr>
                  <w:t>The definition of ‘small-scale’ has not been changed. It has simply been moved from 6.11(6) to 6.11(3) for the purpose of clarity.</w:t>
                </w:r>
              </w:p>
            </w:tc>
          </w:tr>
          <w:tr w:rsidR="00D1765C" w:rsidRPr="00D1765C" w14:paraId="2AEC12A2" w14:textId="77777777" w:rsidTr="00D24B19">
            <w:tc>
              <w:tcPr>
                <w:tcW w:w="3002" w:type="dxa"/>
              </w:tcPr>
              <w:p w14:paraId="238FD24F" w14:textId="6DBB35BC" w:rsidR="00D1765C" w:rsidRPr="00D1765C" w:rsidRDefault="00D1765C" w:rsidP="00D3774E">
                <w:pPr>
                  <w:rPr>
                    <w:rFonts w:cs="Arial"/>
                    <w:sz w:val="20"/>
                    <w:szCs w:val="20"/>
                  </w:rPr>
                </w:pPr>
                <w:r w:rsidRPr="00D1765C">
                  <w:rPr>
                    <w:rFonts w:cs="Arial"/>
                    <w:sz w:val="20"/>
                    <w:szCs w:val="20"/>
                  </w:rPr>
                  <w:t>(6) In this clause</w:t>
                </w:r>
                <w:r w:rsidR="00D3774E">
                  <w:rPr>
                    <w:rFonts w:cs="Arial"/>
                    <w:sz w:val="20"/>
                    <w:szCs w:val="20"/>
                  </w:rPr>
                  <w:t xml:space="preserve"> - </w:t>
                </w:r>
                <w:r w:rsidRPr="00D1765C">
                  <w:rPr>
                    <w:rFonts w:cs="Arial"/>
                    <w:b/>
                    <w:bCs/>
                    <w:i/>
                    <w:iCs/>
                    <w:sz w:val="20"/>
                    <w:szCs w:val="20"/>
                  </w:rPr>
                  <w:t>small scale</w:t>
                </w:r>
                <w:r w:rsidRPr="00D1765C">
                  <w:rPr>
                    <w:rFonts w:cs="Arial"/>
                    <w:sz w:val="20"/>
                    <w:szCs w:val="20"/>
                  </w:rPr>
                  <w:t xml:space="preserve"> means a scale that is small enough to be generally managed and operated by the principal owner living on the property.</w:t>
                </w:r>
              </w:p>
              <w:p w14:paraId="5F83ED33" w14:textId="77777777" w:rsidR="00D1765C" w:rsidRPr="00D1765C" w:rsidRDefault="00D1765C" w:rsidP="00D3774E">
                <w:pPr>
                  <w:rPr>
                    <w:rFonts w:cs="Arial"/>
                    <w:sz w:val="20"/>
                    <w:szCs w:val="20"/>
                  </w:rPr>
                </w:pPr>
              </w:p>
              <w:p w14:paraId="632FA8D3" w14:textId="38D4FFA1" w:rsidR="00D1765C" w:rsidRDefault="00D1765C" w:rsidP="00D3774E">
                <w:pPr>
                  <w:rPr>
                    <w:rFonts w:cs="Arial"/>
                    <w:sz w:val="20"/>
                    <w:szCs w:val="20"/>
                  </w:rPr>
                </w:pPr>
                <w:r w:rsidRPr="00D1765C">
                  <w:rPr>
                    <w:rFonts w:cs="Arial"/>
                    <w:b/>
                    <w:bCs/>
                    <w:i/>
                    <w:iCs/>
                    <w:sz w:val="20"/>
                    <w:szCs w:val="20"/>
                  </w:rPr>
                  <w:t>tourism development</w:t>
                </w:r>
                <w:r w:rsidRPr="00D1765C">
                  <w:rPr>
                    <w:rFonts w:cs="Arial"/>
                    <w:sz w:val="20"/>
                    <w:szCs w:val="20"/>
                  </w:rPr>
                  <w:t xml:space="preserve"> includes, but is not necessarily limited to, development for any of the following purposes</w:t>
                </w:r>
                <w:r w:rsidR="00D3774E">
                  <w:rPr>
                    <w:rFonts w:cs="Arial"/>
                    <w:sz w:val="20"/>
                    <w:szCs w:val="20"/>
                  </w:rPr>
                  <w:t>:</w:t>
                </w:r>
              </w:p>
              <w:p w14:paraId="5E5F9EC0" w14:textId="77777777" w:rsidR="00D3774E" w:rsidRPr="00D1765C" w:rsidRDefault="00D3774E" w:rsidP="00D3774E">
                <w:pPr>
                  <w:rPr>
                    <w:rFonts w:cs="Arial"/>
                    <w:sz w:val="20"/>
                    <w:szCs w:val="20"/>
                  </w:rPr>
                </w:pPr>
              </w:p>
              <w:p w14:paraId="366C84B0" w14:textId="6E1A7F41" w:rsidR="00D1765C" w:rsidRPr="00D1765C" w:rsidRDefault="00D1765C" w:rsidP="00D3774E">
                <w:pPr>
                  <w:rPr>
                    <w:rFonts w:cs="Arial"/>
                    <w:sz w:val="20"/>
                    <w:szCs w:val="20"/>
                  </w:rPr>
                </w:pPr>
                <w:r w:rsidRPr="00D1765C">
                  <w:rPr>
                    <w:rFonts w:cs="Arial"/>
                    <w:sz w:val="20"/>
                    <w:szCs w:val="20"/>
                  </w:rPr>
                  <w:t>(a)  bed and breakfast accommodation</w:t>
                </w:r>
                <w:r w:rsidR="00390DD7">
                  <w:rPr>
                    <w:rFonts w:cs="Arial"/>
                    <w:sz w:val="20"/>
                    <w:szCs w:val="20"/>
                  </w:rPr>
                  <w:t>.</w:t>
                </w:r>
              </w:p>
              <w:p w14:paraId="7C2B2C33" w14:textId="13DFDCC4" w:rsidR="00D1765C" w:rsidRPr="00D1765C" w:rsidRDefault="00D1765C" w:rsidP="00D3774E">
                <w:pPr>
                  <w:rPr>
                    <w:rFonts w:cs="Arial"/>
                    <w:sz w:val="20"/>
                    <w:szCs w:val="20"/>
                  </w:rPr>
                </w:pPr>
                <w:r w:rsidRPr="00D1765C">
                  <w:rPr>
                    <w:rFonts w:cs="Arial"/>
                    <w:sz w:val="20"/>
                    <w:szCs w:val="20"/>
                  </w:rPr>
                  <w:t>(b)  camping grounds</w:t>
                </w:r>
                <w:r w:rsidR="00390DD7">
                  <w:rPr>
                    <w:rFonts w:cs="Arial"/>
                    <w:sz w:val="20"/>
                    <w:szCs w:val="20"/>
                  </w:rPr>
                  <w:t>.</w:t>
                </w:r>
              </w:p>
              <w:p w14:paraId="1F4B9FAF" w14:textId="3C598A3D" w:rsidR="00D1765C" w:rsidRPr="00D1765C" w:rsidRDefault="00D1765C" w:rsidP="00D3774E">
                <w:pPr>
                  <w:rPr>
                    <w:rFonts w:cs="Arial"/>
                    <w:sz w:val="20"/>
                    <w:szCs w:val="20"/>
                  </w:rPr>
                </w:pPr>
                <w:r w:rsidRPr="00D1765C">
                  <w:rPr>
                    <w:rFonts w:cs="Arial"/>
                    <w:sz w:val="20"/>
                    <w:szCs w:val="20"/>
                  </w:rPr>
                  <w:t>(c)  caravan parks</w:t>
                </w:r>
                <w:r w:rsidR="00390DD7">
                  <w:rPr>
                    <w:rFonts w:cs="Arial"/>
                    <w:sz w:val="20"/>
                    <w:szCs w:val="20"/>
                  </w:rPr>
                  <w:t>.</w:t>
                </w:r>
              </w:p>
              <w:p w14:paraId="3339B97E" w14:textId="25C5B604" w:rsidR="00D1765C" w:rsidRPr="00D1765C" w:rsidRDefault="00D1765C" w:rsidP="00D3774E">
                <w:pPr>
                  <w:rPr>
                    <w:rFonts w:cs="Arial"/>
                    <w:sz w:val="20"/>
                    <w:szCs w:val="20"/>
                  </w:rPr>
                </w:pPr>
                <w:r w:rsidRPr="00D1765C">
                  <w:rPr>
                    <w:rFonts w:cs="Arial"/>
                    <w:sz w:val="20"/>
                    <w:szCs w:val="20"/>
                  </w:rPr>
                  <w:t>(d)  cellar door premises</w:t>
                </w:r>
                <w:r w:rsidR="00390DD7">
                  <w:rPr>
                    <w:rFonts w:cs="Arial"/>
                    <w:sz w:val="20"/>
                    <w:szCs w:val="20"/>
                  </w:rPr>
                  <w:t>.</w:t>
                </w:r>
              </w:p>
              <w:p w14:paraId="488DE419" w14:textId="52E6D29F" w:rsidR="00D1765C" w:rsidRPr="00D1765C" w:rsidRDefault="00D1765C" w:rsidP="00D3774E">
                <w:pPr>
                  <w:rPr>
                    <w:rFonts w:cs="Arial"/>
                    <w:sz w:val="20"/>
                    <w:szCs w:val="20"/>
                  </w:rPr>
                </w:pPr>
                <w:r w:rsidRPr="00D1765C">
                  <w:rPr>
                    <w:rFonts w:cs="Arial"/>
                    <w:sz w:val="20"/>
                    <w:szCs w:val="20"/>
                  </w:rPr>
                  <w:t>(e)  eco-tourist facilities</w:t>
                </w:r>
                <w:r w:rsidR="00390DD7">
                  <w:rPr>
                    <w:rFonts w:cs="Arial"/>
                    <w:sz w:val="20"/>
                    <w:szCs w:val="20"/>
                  </w:rPr>
                  <w:t>.</w:t>
                </w:r>
              </w:p>
              <w:p w14:paraId="06747E4F" w14:textId="19DF244C" w:rsidR="00D1765C" w:rsidRPr="00D1765C" w:rsidRDefault="00D1765C" w:rsidP="00D3774E">
                <w:pPr>
                  <w:rPr>
                    <w:rFonts w:cs="Arial"/>
                    <w:sz w:val="20"/>
                    <w:szCs w:val="20"/>
                  </w:rPr>
                </w:pPr>
                <w:r w:rsidRPr="00D1765C">
                  <w:rPr>
                    <w:rFonts w:cs="Arial"/>
                    <w:sz w:val="20"/>
                    <w:szCs w:val="20"/>
                  </w:rPr>
                  <w:t>(f)  farm stay accommodation</w:t>
                </w:r>
                <w:r w:rsidR="00390DD7">
                  <w:rPr>
                    <w:rFonts w:cs="Arial"/>
                    <w:sz w:val="20"/>
                    <w:szCs w:val="20"/>
                  </w:rPr>
                  <w:t>.</w:t>
                </w:r>
              </w:p>
              <w:p w14:paraId="3E1E4D67" w14:textId="72ADDDE2" w:rsidR="00D1765C" w:rsidRPr="00D1765C" w:rsidRDefault="00D1765C" w:rsidP="00D3774E">
                <w:pPr>
                  <w:rPr>
                    <w:rFonts w:cs="Arial"/>
                    <w:sz w:val="20"/>
                    <w:szCs w:val="20"/>
                  </w:rPr>
                </w:pPr>
                <w:r w:rsidRPr="00D1765C">
                  <w:rPr>
                    <w:rFonts w:cs="Arial"/>
                    <w:sz w:val="20"/>
                    <w:szCs w:val="20"/>
                  </w:rPr>
                  <w:t>(g)  home industries that provide services, or the sale of goods, on site to visitors</w:t>
                </w:r>
                <w:r w:rsidR="00390DD7">
                  <w:rPr>
                    <w:rFonts w:cs="Arial"/>
                    <w:sz w:val="20"/>
                    <w:szCs w:val="20"/>
                  </w:rPr>
                  <w:t>.</w:t>
                </w:r>
              </w:p>
              <w:p w14:paraId="2B8C44CE" w14:textId="366BD35D" w:rsidR="00D1765C" w:rsidRPr="00D1765C" w:rsidRDefault="00D1765C" w:rsidP="00D3774E">
                <w:pPr>
                  <w:rPr>
                    <w:rFonts w:cs="Arial"/>
                    <w:sz w:val="20"/>
                    <w:szCs w:val="20"/>
                  </w:rPr>
                </w:pPr>
                <w:r w:rsidRPr="00D1765C">
                  <w:rPr>
                    <w:rFonts w:cs="Arial"/>
                    <w:sz w:val="20"/>
                    <w:szCs w:val="20"/>
                  </w:rPr>
                  <w:t>(h)  information and education facilities</w:t>
                </w:r>
                <w:r w:rsidR="00390DD7">
                  <w:rPr>
                    <w:rFonts w:cs="Arial"/>
                    <w:sz w:val="20"/>
                    <w:szCs w:val="20"/>
                  </w:rPr>
                  <w:t>.</w:t>
                </w:r>
              </w:p>
              <w:p w14:paraId="3F386B40" w14:textId="2FF49DFF" w:rsidR="00D1765C" w:rsidRPr="00D1765C" w:rsidRDefault="00D1765C" w:rsidP="00D3774E">
                <w:pPr>
                  <w:rPr>
                    <w:rFonts w:cs="Arial"/>
                    <w:sz w:val="20"/>
                    <w:szCs w:val="20"/>
                  </w:rPr>
                </w:pPr>
                <w:r w:rsidRPr="00D1765C">
                  <w:rPr>
                    <w:rFonts w:cs="Arial"/>
                    <w:sz w:val="20"/>
                    <w:szCs w:val="20"/>
                  </w:rPr>
                  <w:t>(i)  kiosks</w:t>
                </w:r>
                <w:r w:rsidR="00390DD7">
                  <w:rPr>
                    <w:rFonts w:cs="Arial"/>
                    <w:sz w:val="20"/>
                    <w:szCs w:val="20"/>
                  </w:rPr>
                  <w:t>.</w:t>
                </w:r>
              </w:p>
              <w:p w14:paraId="72775CF9" w14:textId="36B5229F" w:rsidR="00D1765C" w:rsidRPr="00D1765C" w:rsidRDefault="00D1765C" w:rsidP="00D3774E">
                <w:pPr>
                  <w:rPr>
                    <w:rFonts w:cs="Arial"/>
                    <w:sz w:val="20"/>
                    <w:szCs w:val="20"/>
                  </w:rPr>
                </w:pPr>
                <w:r w:rsidRPr="00D1765C">
                  <w:rPr>
                    <w:rFonts w:cs="Arial"/>
                    <w:sz w:val="20"/>
                    <w:szCs w:val="20"/>
                  </w:rPr>
                  <w:t>(j)  restaurants or cafes</w:t>
                </w:r>
                <w:r w:rsidR="00390DD7">
                  <w:rPr>
                    <w:rFonts w:cs="Arial"/>
                    <w:sz w:val="20"/>
                    <w:szCs w:val="20"/>
                  </w:rPr>
                  <w:t>.</w:t>
                </w:r>
              </w:p>
              <w:p w14:paraId="6836BDC8" w14:textId="77777777" w:rsidR="00D1765C" w:rsidRPr="00690455" w:rsidRDefault="00D1765C" w:rsidP="00D3774E">
                <w:pPr>
                  <w:rPr>
                    <w:rFonts w:cs="Arial"/>
                    <w:i/>
                    <w:iCs/>
                    <w:sz w:val="20"/>
                    <w:szCs w:val="20"/>
                  </w:rPr>
                </w:pPr>
                <w:r w:rsidRPr="00D1765C">
                  <w:rPr>
                    <w:rFonts w:cs="Arial"/>
                    <w:sz w:val="20"/>
                    <w:szCs w:val="20"/>
                  </w:rPr>
                  <w:t>(k)  rural industries that provide services, or the sale of goods, on site to visitors.</w:t>
                </w:r>
              </w:p>
            </w:tc>
            <w:tc>
              <w:tcPr>
                <w:tcW w:w="3002" w:type="dxa"/>
              </w:tcPr>
              <w:p w14:paraId="171B8F47" w14:textId="77777777" w:rsidR="00D1765C" w:rsidRPr="00D1765C" w:rsidRDefault="00D1765C" w:rsidP="00D3774E">
                <w:pPr>
                  <w:rPr>
                    <w:rFonts w:cs="Arial"/>
                    <w:strike/>
                    <w:color w:val="FF0000"/>
                    <w:sz w:val="20"/>
                    <w:szCs w:val="20"/>
                  </w:rPr>
                </w:pPr>
                <w:r w:rsidRPr="00D1765C">
                  <w:rPr>
                    <w:rFonts w:cs="Arial"/>
                    <w:strike/>
                    <w:color w:val="FF0000"/>
                    <w:sz w:val="20"/>
                    <w:szCs w:val="20"/>
                  </w:rPr>
                  <w:t>(6) In this clause—</w:t>
                </w:r>
              </w:p>
              <w:p w14:paraId="175466AB" w14:textId="77777777" w:rsidR="00D1765C" w:rsidRPr="00D1765C" w:rsidRDefault="00D1765C" w:rsidP="00D3774E">
                <w:pPr>
                  <w:rPr>
                    <w:rFonts w:cs="Arial"/>
                    <w:strike/>
                    <w:color w:val="FF0000"/>
                    <w:sz w:val="20"/>
                    <w:szCs w:val="20"/>
                  </w:rPr>
                </w:pPr>
                <w:r w:rsidRPr="00D1765C">
                  <w:rPr>
                    <w:rFonts w:cs="Arial"/>
                    <w:b/>
                    <w:bCs/>
                    <w:i/>
                    <w:iCs/>
                    <w:strike/>
                    <w:color w:val="FF0000"/>
                    <w:sz w:val="20"/>
                    <w:szCs w:val="20"/>
                  </w:rPr>
                  <w:t>small scale</w:t>
                </w:r>
                <w:r w:rsidRPr="00D1765C">
                  <w:rPr>
                    <w:rFonts w:cs="Arial"/>
                    <w:strike/>
                    <w:color w:val="FF0000"/>
                    <w:sz w:val="20"/>
                    <w:szCs w:val="20"/>
                  </w:rPr>
                  <w:t xml:space="preserve"> means a scale that is small enough to be generally managed and operated by the principal owner living on the property.</w:t>
                </w:r>
              </w:p>
              <w:p w14:paraId="1BF379BA" w14:textId="77777777" w:rsidR="00D1765C" w:rsidRPr="00D1765C" w:rsidRDefault="00D1765C" w:rsidP="00D3774E">
                <w:pPr>
                  <w:rPr>
                    <w:rFonts w:cs="Arial"/>
                    <w:strike/>
                    <w:color w:val="FF0000"/>
                    <w:sz w:val="20"/>
                    <w:szCs w:val="20"/>
                  </w:rPr>
                </w:pPr>
              </w:p>
              <w:p w14:paraId="6691929C" w14:textId="3BDAE218" w:rsidR="00D1765C" w:rsidRDefault="00D1765C" w:rsidP="00D3774E">
                <w:pPr>
                  <w:rPr>
                    <w:rFonts w:cs="Arial"/>
                    <w:sz w:val="20"/>
                    <w:szCs w:val="20"/>
                  </w:rPr>
                </w:pPr>
                <w:r w:rsidRPr="00D1765C">
                  <w:rPr>
                    <w:rFonts w:cs="Arial"/>
                    <w:b/>
                    <w:bCs/>
                    <w:i/>
                    <w:iCs/>
                    <w:sz w:val="20"/>
                    <w:szCs w:val="20"/>
                  </w:rPr>
                  <w:t>tourism development</w:t>
                </w:r>
                <w:r w:rsidRPr="00D1765C">
                  <w:rPr>
                    <w:rFonts w:cs="Arial"/>
                    <w:sz w:val="20"/>
                    <w:szCs w:val="20"/>
                  </w:rPr>
                  <w:t xml:space="preserve"> includes, but is not necessarily limited to, development for any of the following purposes</w:t>
                </w:r>
                <w:r w:rsidR="00D3774E">
                  <w:rPr>
                    <w:rFonts w:cs="Arial"/>
                    <w:sz w:val="20"/>
                    <w:szCs w:val="20"/>
                  </w:rPr>
                  <w:t>:</w:t>
                </w:r>
              </w:p>
              <w:p w14:paraId="57208849" w14:textId="77777777" w:rsidR="00D3774E" w:rsidRPr="00D1765C" w:rsidRDefault="00D3774E" w:rsidP="00D3774E">
                <w:pPr>
                  <w:rPr>
                    <w:rFonts w:cs="Arial"/>
                    <w:sz w:val="20"/>
                    <w:szCs w:val="20"/>
                  </w:rPr>
                </w:pPr>
              </w:p>
              <w:p w14:paraId="79B253CB" w14:textId="72F56D74" w:rsidR="00D1765C" w:rsidRPr="00D1765C" w:rsidRDefault="00D1765C" w:rsidP="00D3774E">
                <w:pPr>
                  <w:rPr>
                    <w:rFonts w:cs="Arial"/>
                    <w:sz w:val="20"/>
                    <w:szCs w:val="20"/>
                  </w:rPr>
                </w:pPr>
                <w:r w:rsidRPr="00D1765C">
                  <w:rPr>
                    <w:rFonts w:cs="Arial"/>
                    <w:sz w:val="20"/>
                    <w:szCs w:val="20"/>
                  </w:rPr>
                  <w:t>(a)  bed and breakfast accommodation</w:t>
                </w:r>
                <w:r w:rsidR="00390DD7">
                  <w:rPr>
                    <w:rFonts w:cs="Arial"/>
                    <w:sz w:val="20"/>
                    <w:szCs w:val="20"/>
                  </w:rPr>
                  <w:t>.</w:t>
                </w:r>
              </w:p>
              <w:p w14:paraId="49458CE1" w14:textId="3E87D48B" w:rsidR="00D1765C" w:rsidRPr="00D1765C" w:rsidRDefault="00D1765C" w:rsidP="00D3774E">
                <w:pPr>
                  <w:rPr>
                    <w:rFonts w:cs="Arial"/>
                    <w:sz w:val="20"/>
                    <w:szCs w:val="20"/>
                  </w:rPr>
                </w:pPr>
                <w:r w:rsidRPr="00D1765C">
                  <w:rPr>
                    <w:rFonts w:cs="Arial"/>
                    <w:sz w:val="20"/>
                    <w:szCs w:val="20"/>
                  </w:rPr>
                  <w:t>(b)  camping grounds</w:t>
                </w:r>
                <w:r w:rsidR="00390DD7">
                  <w:rPr>
                    <w:rFonts w:cs="Arial"/>
                    <w:sz w:val="20"/>
                    <w:szCs w:val="20"/>
                  </w:rPr>
                  <w:t>.</w:t>
                </w:r>
              </w:p>
              <w:p w14:paraId="0C3A7094" w14:textId="7F42A237" w:rsidR="00D1765C" w:rsidRPr="00D1765C" w:rsidRDefault="00D1765C" w:rsidP="00D3774E">
                <w:pPr>
                  <w:rPr>
                    <w:rFonts w:cs="Arial"/>
                    <w:sz w:val="20"/>
                    <w:szCs w:val="20"/>
                  </w:rPr>
                </w:pPr>
                <w:r w:rsidRPr="00D1765C">
                  <w:rPr>
                    <w:rFonts w:cs="Arial"/>
                    <w:sz w:val="20"/>
                    <w:szCs w:val="20"/>
                  </w:rPr>
                  <w:t>(c)  caravan parks</w:t>
                </w:r>
                <w:r w:rsidR="00390DD7">
                  <w:rPr>
                    <w:rFonts w:cs="Arial"/>
                    <w:sz w:val="20"/>
                    <w:szCs w:val="20"/>
                  </w:rPr>
                  <w:t>.</w:t>
                </w:r>
              </w:p>
              <w:p w14:paraId="38FD9344" w14:textId="15BC3FE0" w:rsidR="00D1765C" w:rsidRPr="00D1765C" w:rsidRDefault="00D1765C" w:rsidP="00D3774E">
                <w:pPr>
                  <w:rPr>
                    <w:rFonts w:cs="Arial"/>
                    <w:sz w:val="20"/>
                    <w:szCs w:val="20"/>
                  </w:rPr>
                </w:pPr>
                <w:r w:rsidRPr="00D1765C">
                  <w:rPr>
                    <w:rFonts w:cs="Arial"/>
                    <w:sz w:val="20"/>
                    <w:szCs w:val="20"/>
                  </w:rPr>
                  <w:t>(d)  cellar door premises</w:t>
                </w:r>
                <w:r w:rsidR="00390DD7">
                  <w:rPr>
                    <w:rFonts w:cs="Arial"/>
                    <w:sz w:val="20"/>
                    <w:szCs w:val="20"/>
                  </w:rPr>
                  <w:t>.</w:t>
                </w:r>
              </w:p>
              <w:p w14:paraId="730765B3" w14:textId="640E9741" w:rsidR="00D1765C" w:rsidRPr="00D1765C" w:rsidRDefault="00D1765C" w:rsidP="00D3774E">
                <w:pPr>
                  <w:rPr>
                    <w:rFonts w:cs="Arial"/>
                    <w:sz w:val="20"/>
                    <w:szCs w:val="20"/>
                  </w:rPr>
                </w:pPr>
                <w:r w:rsidRPr="00D1765C">
                  <w:rPr>
                    <w:rFonts w:cs="Arial"/>
                    <w:sz w:val="20"/>
                    <w:szCs w:val="20"/>
                  </w:rPr>
                  <w:t>(e)  eco-tourist facilities</w:t>
                </w:r>
                <w:r w:rsidR="00390DD7">
                  <w:rPr>
                    <w:rFonts w:cs="Arial"/>
                    <w:sz w:val="20"/>
                    <w:szCs w:val="20"/>
                  </w:rPr>
                  <w:t>.</w:t>
                </w:r>
              </w:p>
              <w:p w14:paraId="7DD58799" w14:textId="4F1EEA99" w:rsidR="00D1765C" w:rsidRPr="00D1765C" w:rsidRDefault="00D1765C" w:rsidP="00D3774E">
                <w:pPr>
                  <w:rPr>
                    <w:rFonts w:cs="Arial"/>
                    <w:color w:val="00B050"/>
                    <w:sz w:val="20"/>
                    <w:szCs w:val="20"/>
                  </w:rPr>
                </w:pPr>
                <w:r w:rsidRPr="00D1765C">
                  <w:rPr>
                    <w:rFonts w:cs="Arial"/>
                    <w:sz w:val="20"/>
                    <w:szCs w:val="20"/>
                  </w:rPr>
                  <w:t xml:space="preserve">(f)  </w:t>
                </w:r>
                <w:r w:rsidRPr="00D1765C">
                  <w:rPr>
                    <w:rFonts w:cs="Arial"/>
                    <w:strike/>
                    <w:color w:val="FF0000"/>
                    <w:sz w:val="20"/>
                    <w:szCs w:val="20"/>
                  </w:rPr>
                  <w:t xml:space="preserve">farm stay accommodation, </w:t>
                </w:r>
                <w:r w:rsidRPr="00D1765C">
                  <w:rPr>
                    <w:rFonts w:cs="Arial"/>
                    <w:color w:val="00B050"/>
                    <w:sz w:val="20"/>
                    <w:szCs w:val="20"/>
                  </w:rPr>
                  <w:t>farm experience premises</w:t>
                </w:r>
                <w:r w:rsidR="00390DD7">
                  <w:rPr>
                    <w:rFonts w:cs="Arial"/>
                    <w:color w:val="00B050"/>
                    <w:sz w:val="20"/>
                    <w:szCs w:val="20"/>
                  </w:rPr>
                  <w:t>.</w:t>
                </w:r>
              </w:p>
              <w:p w14:paraId="03BFF74A" w14:textId="51432829" w:rsidR="00D1765C" w:rsidRPr="00D1765C" w:rsidRDefault="00D1765C" w:rsidP="00D3774E">
                <w:pPr>
                  <w:rPr>
                    <w:rFonts w:cs="Arial"/>
                    <w:sz w:val="20"/>
                    <w:szCs w:val="20"/>
                  </w:rPr>
                </w:pPr>
                <w:r w:rsidRPr="00D1765C">
                  <w:rPr>
                    <w:rFonts w:cs="Arial"/>
                    <w:sz w:val="20"/>
                    <w:szCs w:val="20"/>
                  </w:rPr>
                  <w:t>(g)  home industries that provide services, or the sale of goods, on site to visitors</w:t>
                </w:r>
                <w:r w:rsidR="00390DD7">
                  <w:rPr>
                    <w:rFonts w:cs="Arial"/>
                    <w:sz w:val="20"/>
                    <w:szCs w:val="20"/>
                  </w:rPr>
                  <w:t>.</w:t>
                </w:r>
              </w:p>
              <w:p w14:paraId="767E8B5A" w14:textId="7EA39958" w:rsidR="00D1765C" w:rsidRPr="00D1765C" w:rsidRDefault="00D1765C" w:rsidP="00D3774E">
                <w:pPr>
                  <w:rPr>
                    <w:rFonts w:cs="Arial"/>
                    <w:sz w:val="20"/>
                    <w:szCs w:val="20"/>
                  </w:rPr>
                </w:pPr>
                <w:r w:rsidRPr="00D1765C">
                  <w:rPr>
                    <w:rFonts w:cs="Arial"/>
                    <w:sz w:val="20"/>
                    <w:szCs w:val="20"/>
                  </w:rPr>
                  <w:t>(h)  information and education facilities</w:t>
                </w:r>
                <w:r w:rsidR="00390DD7">
                  <w:rPr>
                    <w:rFonts w:cs="Arial"/>
                    <w:sz w:val="20"/>
                    <w:szCs w:val="20"/>
                  </w:rPr>
                  <w:t>.</w:t>
                </w:r>
              </w:p>
              <w:p w14:paraId="6FB4E1BF" w14:textId="315BDA8C" w:rsidR="00D1765C" w:rsidRPr="00D1765C" w:rsidRDefault="00D1765C" w:rsidP="00D3774E">
                <w:pPr>
                  <w:rPr>
                    <w:rFonts w:cs="Arial"/>
                    <w:sz w:val="20"/>
                    <w:szCs w:val="20"/>
                  </w:rPr>
                </w:pPr>
                <w:r w:rsidRPr="00D1765C">
                  <w:rPr>
                    <w:rFonts w:cs="Arial"/>
                    <w:sz w:val="20"/>
                    <w:szCs w:val="20"/>
                  </w:rPr>
                  <w:t>(i)  kiosks</w:t>
                </w:r>
                <w:r w:rsidR="00390DD7">
                  <w:rPr>
                    <w:rFonts w:cs="Arial"/>
                    <w:sz w:val="20"/>
                    <w:szCs w:val="20"/>
                  </w:rPr>
                  <w:t>.</w:t>
                </w:r>
              </w:p>
              <w:p w14:paraId="09454584" w14:textId="02F38317" w:rsidR="00D1765C" w:rsidRPr="00D1765C" w:rsidRDefault="00D1765C" w:rsidP="00D3774E">
                <w:pPr>
                  <w:rPr>
                    <w:rFonts w:cs="Arial"/>
                    <w:sz w:val="20"/>
                    <w:szCs w:val="20"/>
                  </w:rPr>
                </w:pPr>
                <w:r w:rsidRPr="00D1765C">
                  <w:rPr>
                    <w:rFonts w:cs="Arial"/>
                    <w:sz w:val="20"/>
                    <w:szCs w:val="20"/>
                  </w:rPr>
                  <w:t>(j)  restaurants or cafes</w:t>
                </w:r>
                <w:r w:rsidR="00390DD7">
                  <w:rPr>
                    <w:rFonts w:cs="Arial"/>
                    <w:sz w:val="20"/>
                    <w:szCs w:val="20"/>
                  </w:rPr>
                  <w:t>.</w:t>
                </w:r>
              </w:p>
              <w:p w14:paraId="4188866F" w14:textId="77777777" w:rsidR="00D1765C" w:rsidRPr="00690455" w:rsidRDefault="00D1765C" w:rsidP="00D3774E">
                <w:pPr>
                  <w:rPr>
                    <w:rFonts w:cs="Arial"/>
                    <w:strike/>
                    <w:color w:val="FF0000"/>
                    <w:sz w:val="20"/>
                    <w:szCs w:val="20"/>
                  </w:rPr>
                </w:pPr>
                <w:r w:rsidRPr="00D1765C">
                  <w:rPr>
                    <w:rFonts w:cs="Arial"/>
                    <w:sz w:val="20"/>
                    <w:szCs w:val="20"/>
                  </w:rPr>
                  <w:t>(k)  rural industries that provide services, or the sale of goods, on site to visitors.</w:t>
                </w:r>
              </w:p>
            </w:tc>
            <w:tc>
              <w:tcPr>
                <w:tcW w:w="4310" w:type="dxa"/>
              </w:tcPr>
              <w:p w14:paraId="2D9A33FB" w14:textId="77777777" w:rsidR="00D1765C" w:rsidRPr="00D1765C" w:rsidRDefault="00D1765C" w:rsidP="00D3774E">
                <w:pPr>
                  <w:rPr>
                    <w:rFonts w:cs="Arial"/>
                    <w:sz w:val="20"/>
                    <w:szCs w:val="20"/>
                  </w:rPr>
                </w:pPr>
                <w:r w:rsidRPr="00690455">
                  <w:rPr>
                    <w:rFonts w:cs="Arial"/>
                    <w:sz w:val="20"/>
                    <w:szCs w:val="20"/>
                  </w:rPr>
                  <w:t>The definition of ‘small-scale’ has not been changed. It has simply been moved from 6.11(6) to 6.11(3) for the purpose of clarity.</w:t>
                </w:r>
              </w:p>
              <w:p w14:paraId="0FC8EDFE" w14:textId="77777777" w:rsidR="00D1765C" w:rsidRPr="00D1765C" w:rsidRDefault="00D1765C" w:rsidP="00D3774E">
                <w:pPr>
                  <w:rPr>
                    <w:rFonts w:cs="Arial"/>
                    <w:sz w:val="20"/>
                    <w:szCs w:val="20"/>
                  </w:rPr>
                </w:pPr>
              </w:p>
              <w:p w14:paraId="1A9F999E" w14:textId="77777777" w:rsidR="00D3774E" w:rsidRDefault="00D1765C" w:rsidP="00D3774E">
                <w:pPr>
                  <w:rPr>
                    <w:rFonts w:cs="Arial"/>
                    <w:sz w:val="20"/>
                    <w:szCs w:val="20"/>
                  </w:rPr>
                </w:pPr>
                <w:r w:rsidRPr="00D1765C">
                  <w:rPr>
                    <w:rFonts w:cs="Arial"/>
                    <w:sz w:val="20"/>
                    <w:szCs w:val="20"/>
                  </w:rPr>
                  <w:t xml:space="preserve">Farm stay accommodation has been removed from Clause 6.11. Optional Clause 5.24 of the Standard Instrument LEP, which has been adopted into the Lismore LEP 2012, now provides controls for farm stay accommodation. As the LEP practice note ‘Preparing LEPs using the Standard Instrument: standard clauses’ indicates, “Councils should not add local clauses that can be addressed using the optional clauses.” </w:t>
                </w:r>
              </w:p>
              <w:p w14:paraId="4136D50C" w14:textId="77777777" w:rsidR="00D3774E" w:rsidRDefault="00D3774E" w:rsidP="00D3774E">
                <w:pPr>
                  <w:rPr>
                    <w:rFonts w:cs="Arial"/>
                    <w:sz w:val="20"/>
                    <w:szCs w:val="20"/>
                  </w:rPr>
                </w:pPr>
              </w:p>
              <w:p w14:paraId="2A5ED987" w14:textId="77D4FE90" w:rsidR="00D1765C" w:rsidRPr="00D1765C" w:rsidRDefault="00D1765C" w:rsidP="00D3774E">
                <w:pPr>
                  <w:rPr>
                    <w:rFonts w:cs="Arial"/>
                    <w:sz w:val="20"/>
                    <w:szCs w:val="20"/>
                  </w:rPr>
                </w:pPr>
                <w:r w:rsidRPr="00D1765C">
                  <w:rPr>
                    <w:rFonts w:cs="Arial"/>
                    <w:sz w:val="20"/>
                    <w:szCs w:val="20"/>
                  </w:rPr>
                  <w:t>Therefore</w:t>
                </w:r>
                <w:r w:rsidR="00D3774E">
                  <w:rPr>
                    <w:rFonts w:cs="Arial"/>
                    <w:sz w:val="20"/>
                    <w:szCs w:val="20"/>
                  </w:rPr>
                  <w:t>,</w:t>
                </w:r>
                <w:r w:rsidRPr="00D1765C">
                  <w:rPr>
                    <w:rFonts w:cs="Arial"/>
                    <w:sz w:val="20"/>
                    <w:szCs w:val="20"/>
                  </w:rPr>
                  <w:t xml:space="preserve"> farm stay accommodation has been removed.</w:t>
                </w:r>
              </w:p>
              <w:p w14:paraId="13CBE8FC" w14:textId="77777777" w:rsidR="00D1765C" w:rsidRPr="00D1765C" w:rsidRDefault="00D1765C" w:rsidP="00D3774E">
                <w:pPr>
                  <w:rPr>
                    <w:rFonts w:cs="Arial"/>
                    <w:sz w:val="20"/>
                    <w:szCs w:val="20"/>
                  </w:rPr>
                </w:pPr>
              </w:p>
              <w:p w14:paraId="10B5D654" w14:textId="5C573C9B" w:rsidR="00D1765C" w:rsidRPr="00690455" w:rsidRDefault="00D1765C" w:rsidP="00D3774E">
                <w:pPr>
                  <w:rPr>
                    <w:rFonts w:cs="Arial"/>
                    <w:sz w:val="20"/>
                    <w:szCs w:val="20"/>
                  </w:rPr>
                </w:pPr>
                <w:r w:rsidRPr="00D1765C">
                  <w:rPr>
                    <w:rFonts w:cs="Arial"/>
                    <w:sz w:val="20"/>
                    <w:szCs w:val="20"/>
                  </w:rPr>
                  <w:t xml:space="preserve">Farm experience premises is a new land use term that provides for tourism development on rural land. It has been added into Clause 6.11 to </w:t>
                </w:r>
                <w:r w:rsidR="003E32BD">
                  <w:rPr>
                    <w:rFonts w:cs="Arial"/>
                    <w:sz w:val="20"/>
                    <w:szCs w:val="20"/>
                  </w:rPr>
                  <w:t>make clear that</w:t>
                </w:r>
                <w:r w:rsidRPr="00D1765C">
                  <w:rPr>
                    <w:rFonts w:cs="Arial"/>
                    <w:sz w:val="20"/>
                    <w:szCs w:val="20"/>
                  </w:rPr>
                  <w:t xml:space="preserve"> farm experience premises are </w:t>
                </w:r>
                <w:r w:rsidR="003E32BD">
                  <w:rPr>
                    <w:rFonts w:cs="Arial"/>
                    <w:sz w:val="20"/>
                    <w:szCs w:val="20"/>
                  </w:rPr>
                  <w:t>to be</w:t>
                </w:r>
                <w:r w:rsidRPr="00D1765C">
                  <w:rPr>
                    <w:rFonts w:cs="Arial"/>
                    <w:sz w:val="20"/>
                    <w:szCs w:val="20"/>
                  </w:rPr>
                  <w:t xml:space="preserve"> small scale and amenity and agricultural impacts are suitably managed.</w:t>
                </w:r>
              </w:p>
            </w:tc>
          </w:tr>
        </w:tbl>
        <w:p w14:paraId="3D939A95" w14:textId="0991A922" w:rsidR="00FA15BE" w:rsidRDefault="00FA15BE" w:rsidP="00D1765C">
          <w:pPr>
            <w:jc w:val="both"/>
            <w:rPr>
              <w:rFonts w:eastAsia="Calibri" w:cs="Arial"/>
            </w:rPr>
          </w:pPr>
        </w:p>
        <w:p w14:paraId="34123CBE" w14:textId="77777777" w:rsidR="00FA15BE" w:rsidRDefault="00FA15BE">
          <w:pPr>
            <w:rPr>
              <w:rFonts w:eastAsia="Calibri" w:cs="Arial"/>
            </w:rPr>
          </w:pPr>
          <w:r>
            <w:rPr>
              <w:rFonts w:eastAsia="Calibri" w:cs="Arial"/>
            </w:rPr>
            <w:br w:type="page"/>
          </w:r>
        </w:p>
        <w:p w14:paraId="69FF7E00" w14:textId="77777777" w:rsidR="00D1765C" w:rsidRDefault="00D1765C" w:rsidP="00D1765C">
          <w:pPr>
            <w:jc w:val="both"/>
            <w:rPr>
              <w:rFonts w:eastAsia="Calibri" w:cs="Arial"/>
            </w:rPr>
          </w:pPr>
        </w:p>
        <w:p w14:paraId="422B69DA" w14:textId="414B0908" w:rsidR="00DC37C0" w:rsidRPr="00690455" w:rsidRDefault="00DC37C0" w:rsidP="00DC37C0">
          <w:pPr>
            <w:jc w:val="both"/>
            <w:rPr>
              <w:rFonts w:eastAsia="Calibri" w:cs="Arial"/>
              <w:b/>
              <w:bCs/>
            </w:rPr>
          </w:pPr>
          <w:r w:rsidRPr="00690455">
            <w:rPr>
              <w:rFonts w:eastAsia="Calibri" w:cs="Arial"/>
              <w:b/>
              <w:bCs/>
            </w:rPr>
            <w:t xml:space="preserve">Table </w:t>
          </w:r>
          <w:r>
            <w:rPr>
              <w:rFonts w:eastAsia="Calibri" w:cs="Arial"/>
              <w:b/>
              <w:bCs/>
            </w:rPr>
            <w:t>4</w:t>
          </w:r>
          <w:r w:rsidRPr="00690455">
            <w:rPr>
              <w:rFonts w:eastAsia="Calibri" w:cs="Arial"/>
              <w:b/>
              <w:bCs/>
            </w:rPr>
            <w:t xml:space="preserve">: Proposed changes to </w:t>
          </w:r>
          <w:r>
            <w:rPr>
              <w:rFonts w:eastAsia="Calibri" w:cs="Arial"/>
              <w:b/>
              <w:bCs/>
            </w:rPr>
            <w:t>Schedule 2 Exempt development</w:t>
          </w:r>
        </w:p>
        <w:tbl>
          <w:tblPr>
            <w:tblStyle w:val="TableGrid"/>
            <w:tblW w:w="0" w:type="auto"/>
            <w:tblLook w:val="04A0" w:firstRow="1" w:lastRow="0" w:firstColumn="1" w:lastColumn="0" w:noHBand="0" w:noVBand="1"/>
          </w:tblPr>
          <w:tblGrid>
            <w:gridCol w:w="3002"/>
            <w:gridCol w:w="3002"/>
            <w:gridCol w:w="4310"/>
          </w:tblGrid>
          <w:tr w:rsidR="00DC37C0" w:rsidRPr="00D1765C" w14:paraId="468EFFEF" w14:textId="77777777" w:rsidTr="00D24B19">
            <w:trPr>
              <w:tblHeader/>
            </w:trPr>
            <w:tc>
              <w:tcPr>
                <w:tcW w:w="3002" w:type="dxa"/>
                <w:shd w:val="clear" w:color="auto" w:fill="D9D9D9"/>
              </w:tcPr>
              <w:p w14:paraId="1688B3B4" w14:textId="77777777" w:rsidR="00DC37C0" w:rsidRPr="00690455" w:rsidRDefault="00DC37C0" w:rsidP="009D2CA3">
                <w:pPr>
                  <w:jc w:val="both"/>
                  <w:rPr>
                    <w:rFonts w:eastAsia="Calibri" w:cs="Arial"/>
                    <w:b/>
                    <w:bCs/>
                    <w:sz w:val="20"/>
                    <w:szCs w:val="20"/>
                  </w:rPr>
                </w:pPr>
                <w:r w:rsidRPr="00690455">
                  <w:rPr>
                    <w:rFonts w:eastAsia="Calibri" w:cs="Arial"/>
                    <w:b/>
                    <w:bCs/>
                    <w:sz w:val="20"/>
                    <w:szCs w:val="20"/>
                  </w:rPr>
                  <w:t>Current wording</w:t>
                </w:r>
              </w:p>
            </w:tc>
            <w:tc>
              <w:tcPr>
                <w:tcW w:w="3002" w:type="dxa"/>
                <w:shd w:val="clear" w:color="auto" w:fill="D9D9D9"/>
              </w:tcPr>
              <w:p w14:paraId="1562BC43" w14:textId="77777777" w:rsidR="00DC37C0" w:rsidRPr="00690455" w:rsidRDefault="00DC37C0" w:rsidP="009D2CA3">
                <w:pPr>
                  <w:jc w:val="both"/>
                  <w:rPr>
                    <w:rFonts w:eastAsia="Calibri" w:cs="Arial"/>
                    <w:b/>
                    <w:bCs/>
                    <w:sz w:val="20"/>
                    <w:szCs w:val="20"/>
                  </w:rPr>
                </w:pPr>
                <w:r w:rsidRPr="00690455">
                  <w:rPr>
                    <w:rFonts w:eastAsia="Calibri" w:cs="Arial"/>
                    <w:b/>
                    <w:bCs/>
                    <w:sz w:val="20"/>
                    <w:szCs w:val="20"/>
                  </w:rPr>
                  <w:t>Proposed change</w:t>
                </w:r>
              </w:p>
            </w:tc>
            <w:tc>
              <w:tcPr>
                <w:tcW w:w="4310" w:type="dxa"/>
                <w:shd w:val="clear" w:color="auto" w:fill="D9D9D9"/>
              </w:tcPr>
              <w:p w14:paraId="07DD0ED7" w14:textId="77777777" w:rsidR="00DC37C0" w:rsidRPr="00690455" w:rsidRDefault="00DC37C0" w:rsidP="009D2CA3">
                <w:pPr>
                  <w:jc w:val="both"/>
                  <w:rPr>
                    <w:rFonts w:eastAsia="Calibri" w:cs="Arial"/>
                    <w:b/>
                    <w:bCs/>
                    <w:sz w:val="20"/>
                    <w:szCs w:val="20"/>
                  </w:rPr>
                </w:pPr>
                <w:r w:rsidRPr="00690455">
                  <w:rPr>
                    <w:rFonts w:eastAsia="Calibri" w:cs="Arial"/>
                    <w:b/>
                    <w:bCs/>
                    <w:sz w:val="20"/>
                    <w:szCs w:val="20"/>
                  </w:rPr>
                  <w:t>Rationale for change</w:t>
                </w:r>
              </w:p>
            </w:tc>
          </w:tr>
          <w:tr w:rsidR="00DC37C0" w:rsidRPr="00D1765C" w14:paraId="2D49565D" w14:textId="77777777" w:rsidTr="00D24B19">
            <w:tc>
              <w:tcPr>
                <w:tcW w:w="3002" w:type="dxa"/>
              </w:tcPr>
              <w:p w14:paraId="5D46B43C" w14:textId="77777777" w:rsidR="00DC37C0" w:rsidRPr="00DC37C0" w:rsidRDefault="00DC37C0" w:rsidP="00D3774E">
                <w:pPr>
                  <w:rPr>
                    <w:rFonts w:cs="Arial"/>
                    <w:b/>
                    <w:bCs/>
                    <w:color w:val="000000"/>
                    <w:sz w:val="20"/>
                    <w:szCs w:val="20"/>
                    <w:shd w:val="clear" w:color="auto" w:fill="FFFFFF"/>
                  </w:rPr>
                </w:pPr>
                <w:r w:rsidRPr="00DC37C0">
                  <w:rPr>
                    <w:rFonts w:cs="Arial"/>
                    <w:b/>
                    <w:bCs/>
                    <w:color w:val="000000"/>
                    <w:sz w:val="20"/>
                    <w:szCs w:val="20"/>
                    <w:shd w:val="clear" w:color="auto" w:fill="FFFFFF"/>
                  </w:rPr>
                  <w:t>Roadside stalls</w:t>
                </w:r>
              </w:p>
              <w:p w14:paraId="7C7D4C44" w14:textId="77777777" w:rsidR="00DC37C0" w:rsidRP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(1)  This clause applies to the use of land for a roadside stall for the sale of only agricultural produce.</w:t>
                </w:r>
              </w:p>
              <w:p w14:paraId="4AADD4FC" w14:textId="77777777" w:rsidR="00D3774E" w:rsidRDefault="00D3774E" w:rsidP="00D3774E">
                <w:pPr>
                  <w:rPr>
                    <w:rFonts w:cs="Arial"/>
                    <w:color w:val="000000"/>
                    <w:sz w:val="20"/>
                    <w:szCs w:val="20"/>
                    <w:shd w:val="clear" w:color="auto" w:fill="FFFFFF"/>
                  </w:rPr>
                </w:pPr>
              </w:p>
              <w:p w14:paraId="6DE3D12D" w14:textId="7D8AA376" w:rsid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(2)  The roadside stall</w:t>
                </w:r>
                <w:r w:rsidR="00D3774E">
                  <w:rPr>
                    <w:rFonts w:cs="Arial"/>
                    <w:color w:val="000000"/>
                    <w:sz w:val="20"/>
                    <w:szCs w:val="20"/>
                    <w:shd w:val="clear" w:color="auto" w:fill="FFFFFF"/>
                  </w:rPr>
                  <w:t>:</w:t>
                </w:r>
              </w:p>
              <w:p w14:paraId="20F2D412" w14:textId="77777777" w:rsidR="00D3774E" w:rsidRPr="00DC37C0" w:rsidRDefault="00D3774E" w:rsidP="00D3774E">
                <w:pPr>
                  <w:rPr>
                    <w:rFonts w:cs="Arial"/>
                    <w:color w:val="000000"/>
                    <w:sz w:val="20"/>
                    <w:szCs w:val="20"/>
                    <w:shd w:val="clear" w:color="auto" w:fill="FFFFFF"/>
                  </w:rPr>
                </w:pPr>
              </w:p>
              <w:p w14:paraId="57DC8A95" w14:textId="2BE12403" w:rsidR="00DC37C0" w:rsidRP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(a)  must be located on land within Zone RU1 Primary Production</w:t>
                </w:r>
                <w:r w:rsidR="00390DD7">
                  <w:rPr>
                    <w:rFonts w:cs="Arial"/>
                    <w:color w:val="000000"/>
                    <w:sz w:val="20"/>
                    <w:szCs w:val="20"/>
                    <w:shd w:val="clear" w:color="auto" w:fill="FFFFFF"/>
                  </w:rPr>
                  <w:t>.</w:t>
                </w:r>
              </w:p>
              <w:p w14:paraId="42BD4ADF" w14:textId="6C3103F6" w:rsidR="00DC37C0" w:rsidRP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(b)  must be located wholly on private property</w:t>
                </w:r>
                <w:r w:rsidR="00390DD7">
                  <w:rPr>
                    <w:rFonts w:cs="Arial"/>
                    <w:color w:val="000000"/>
                    <w:sz w:val="20"/>
                    <w:szCs w:val="20"/>
                    <w:shd w:val="clear" w:color="auto" w:fill="FFFFFF"/>
                  </w:rPr>
                  <w:t>.</w:t>
                </w:r>
              </w:p>
              <w:p w14:paraId="72EE378F" w14:textId="1D4DE3CC" w:rsidR="00DC37C0" w:rsidRP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(c)  must not be located on land that is adjacent to Bruxner Highway or Bangalow Road</w:t>
                </w:r>
                <w:r w:rsidR="00390DD7">
                  <w:rPr>
                    <w:rFonts w:cs="Arial"/>
                    <w:color w:val="000000"/>
                    <w:sz w:val="20"/>
                    <w:szCs w:val="20"/>
                    <w:shd w:val="clear" w:color="auto" w:fill="FFFFFF"/>
                  </w:rPr>
                  <w:t>.</w:t>
                </w:r>
              </w:p>
              <w:p w14:paraId="37D64E07" w14:textId="59D68AA7" w:rsidR="00DC37C0" w:rsidRDefault="00DC37C0" w:rsidP="00D3774E">
                <w:pPr>
                  <w:rPr>
                    <w:rFonts w:cs="Arial"/>
                    <w:color w:val="000000"/>
                    <w:sz w:val="20"/>
                    <w:szCs w:val="20"/>
                    <w:shd w:val="clear" w:color="auto" w:fill="FFFFFF"/>
                  </w:rPr>
                </w:pPr>
                <w:r w:rsidRPr="00DC37C0">
                  <w:rPr>
                    <w:rFonts w:cs="Arial"/>
                    <w:color w:val="000000"/>
                    <w:sz w:val="20"/>
                    <w:szCs w:val="20"/>
                    <w:shd w:val="clear" w:color="auto" w:fill="FFFFFF"/>
                  </w:rPr>
                  <w:t>(d)  must not have a footprint greater than 4m</w:t>
                </w:r>
                <w:r w:rsidRPr="009F5399">
                  <w:rPr>
                    <w:rFonts w:cs="Arial"/>
                    <w:color w:val="000000"/>
                    <w:sz w:val="20"/>
                    <w:szCs w:val="20"/>
                    <w:shd w:val="clear" w:color="auto" w:fill="FFFFFF"/>
                    <w:vertAlign w:val="superscript"/>
                  </w:rPr>
                  <w:t>2</w:t>
                </w:r>
                <w:r w:rsidRPr="00DC37C0">
                  <w:rPr>
                    <w:rFonts w:cs="Arial"/>
                    <w:color w:val="000000"/>
                    <w:sz w:val="20"/>
                    <w:szCs w:val="20"/>
                    <w:shd w:val="clear" w:color="auto" w:fill="FFFFFF"/>
                  </w:rPr>
                  <w:t>.</w:t>
                </w:r>
              </w:p>
              <w:p w14:paraId="1692170A" w14:textId="77777777" w:rsidR="00D3774E" w:rsidRPr="00DC37C0" w:rsidRDefault="00D3774E" w:rsidP="00D3774E">
                <w:pPr>
                  <w:rPr>
                    <w:rFonts w:cs="Arial"/>
                    <w:color w:val="000000"/>
                    <w:sz w:val="20"/>
                    <w:szCs w:val="20"/>
                    <w:shd w:val="clear" w:color="auto" w:fill="FFFFFF"/>
                  </w:rPr>
                </w:pPr>
              </w:p>
              <w:p w14:paraId="6D65B244" w14:textId="337C3DBB" w:rsidR="00DC37C0" w:rsidRPr="00690455" w:rsidRDefault="00DC37C0" w:rsidP="00D3774E">
                <w:pPr>
                  <w:rPr>
                    <w:rFonts w:eastAsia="Calibri" w:cs="Arial"/>
                    <w:i/>
                    <w:iCs/>
                    <w:sz w:val="20"/>
                    <w:szCs w:val="20"/>
                  </w:rPr>
                </w:pPr>
                <w:r w:rsidRPr="00DC37C0">
                  <w:rPr>
                    <w:rFonts w:cs="Arial"/>
                    <w:color w:val="000000"/>
                    <w:sz w:val="20"/>
                    <w:szCs w:val="20"/>
                    <w:shd w:val="clear" w:color="auto" w:fill="FFFFFF"/>
                  </w:rPr>
                  <w:t>(3)  No more than 1 roadside stall may be used on a landholding.</w:t>
                </w:r>
              </w:p>
            </w:tc>
            <w:tc>
              <w:tcPr>
                <w:tcW w:w="3002" w:type="dxa"/>
              </w:tcPr>
              <w:p w14:paraId="6CD73DCA" w14:textId="77777777" w:rsidR="00DC37C0" w:rsidRPr="00DC37C0" w:rsidRDefault="00DC37C0" w:rsidP="00DC37C0">
                <w:pPr>
                  <w:rPr>
                    <w:rFonts w:cs="Arial"/>
                    <w:b/>
                    <w:bCs/>
                    <w:strike/>
                    <w:color w:val="FF0000"/>
                    <w:sz w:val="20"/>
                    <w:szCs w:val="20"/>
                    <w:shd w:val="clear" w:color="auto" w:fill="FFFFFF"/>
                  </w:rPr>
                </w:pPr>
                <w:r w:rsidRPr="00DC37C0">
                  <w:rPr>
                    <w:rFonts w:cs="Arial"/>
                    <w:b/>
                    <w:bCs/>
                    <w:strike/>
                    <w:color w:val="FF0000"/>
                    <w:sz w:val="20"/>
                    <w:szCs w:val="20"/>
                    <w:shd w:val="clear" w:color="auto" w:fill="FFFFFF"/>
                  </w:rPr>
                  <w:t>Roadside stalls</w:t>
                </w:r>
              </w:p>
              <w:p w14:paraId="186A6D17" w14:textId="77777777" w:rsidR="00DC37C0" w:rsidRPr="00DC37C0" w:rsidRDefault="00DC37C0" w:rsidP="00DC37C0">
                <w:pPr>
                  <w:rPr>
                    <w:rFonts w:cs="Arial"/>
                    <w:strike/>
                    <w:color w:val="FF0000"/>
                    <w:sz w:val="20"/>
                    <w:szCs w:val="20"/>
                    <w:shd w:val="clear" w:color="auto" w:fill="FFFFFF"/>
                  </w:rPr>
                </w:pPr>
                <w:r w:rsidRPr="00DC37C0">
                  <w:rPr>
                    <w:rFonts w:cs="Arial"/>
                    <w:strike/>
                    <w:color w:val="FF0000"/>
                    <w:sz w:val="20"/>
                    <w:szCs w:val="20"/>
                    <w:shd w:val="clear" w:color="auto" w:fill="FFFFFF"/>
                  </w:rPr>
                  <w:t>(1)  This clause applies to the use of land for a roadside stall for the sale of only agricultural produce.</w:t>
                </w:r>
              </w:p>
              <w:p w14:paraId="45E7C4D3" w14:textId="77777777" w:rsidR="00DC37C0" w:rsidRPr="00DC37C0" w:rsidRDefault="00DC37C0" w:rsidP="00DC37C0">
                <w:pPr>
                  <w:rPr>
                    <w:rFonts w:cs="Arial"/>
                    <w:strike/>
                    <w:color w:val="FF0000"/>
                    <w:sz w:val="20"/>
                    <w:szCs w:val="20"/>
                    <w:shd w:val="clear" w:color="auto" w:fill="FFFFFF"/>
                  </w:rPr>
                </w:pPr>
                <w:r w:rsidRPr="00DC37C0">
                  <w:rPr>
                    <w:rFonts w:cs="Arial"/>
                    <w:strike/>
                    <w:color w:val="FF0000"/>
                    <w:sz w:val="20"/>
                    <w:szCs w:val="20"/>
                    <w:shd w:val="clear" w:color="auto" w:fill="FFFFFF"/>
                  </w:rPr>
                  <w:t>(2)  The roadside stall—</w:t>
                </w:r>
              </w:p>
              <w:p w14:paraId="6776B8B4" w14:textId="77777777" w:rsidR="00DC37C0" w:rsidRPr="00DC37C0" w:rsidRDefault="00DC37C0" w:rsidP="00DC37C0">
                <w:pPr>
                  <w:ind w:left="567"/>
                  <w:rPr>
                    <w:rFonts w:cs="Arial"/>
                    <w:strike/>
                    <w:color w:val="FF0000"/>
                    <w:sz w:val="20"/>
                    <w:szCs w:val="20"/>
                    <w:shd w:val="clear" w:color="auto" w:fill="FFFFFF"/>
                  </w:rPr>
                </w:pPr>
                <w:r w:rsidRPr="00DC37C0">
                  <w:rPr>
                    <w:rFonts w:cs="Arial"/>
                    <w:strike/>
                    <w:color w:val="FF0000"/>
                    <w:sz w:val="20"/>
                    <w:szCs w:val="20"/>
                    <w:shd w:val="clear" w:color="auto" w:fill="FFFFFF"/>
                  </w:rPr>
                  <w:t>(a)  must be located on land within Zone RU1 Primary Production, and</w:t>
                </w:r>
              </w:p>
              <w:p w14:paraId="5098BA5D" w14:textId="77777777" w:rsidR="00DC37C0" w:rsidRPr="00DC37C0" w:rsidRDefault="00DC37C0" w:rsidP="00DC37C0">
                <w:pPr>
                  <w:ind w:left="567"/>
                  <w:rPr>
                    <w:rFonts w:cs="Arial"/>
                    <w:strike/>
                    <w:color w:val="FF0000"/>
                    <w:sz w:val="20"/>
                    <w:szCs w:val="20"/>
                    <w:shd w:val="clear" w:color="auto" w:fill="FFFFFF"/>
                  </w:rPr>
                </w:pPr>
                <w:r w:rsidRPr="00DC37C0">
                  <w:rPr>
                    <w:rFonts w:cs="Arial"/>
                    <w:strike/>
                    <w:color w:val="FF0000"/>
                    <w:sz w:val="20"/>
                    <w:szCs w:val="20"/>
                    <w:shd w:val="clear" w:color="auto" w:fill="FFFFFF"/>
                  </w:rPr>
                  <w:t>(b)  must be located wholly on private property, and</w:t>
                </w:r>
              </w:p>
              <w:p w14:paraId="0E326DFC" w14:textId="77777777" w:rsidR="00DC37C0" w:rsidRPr="00DC37C0" w:rsidRDefault="00DC37C0" w:rsidP="00DC37C0">
                <w:pPr>
                  <w:ind w:left="567"/>
                  <w:rPr>
                    <w:rFonts w:cs="Arial"/>
                    <w:strike/>
                    <w:color w:val="FF0000"/>
                    <w:sz w:val="20"/>
                    <w:szCs w:val="20"/>
                    <w:shd w:val="clear" w:color="auto" w:fill="FFFFFF"/>
                  </w:rPr>
                </w:pPr>
                <w:r w:rsidRPr="00DC37C0">
                  <w:rPr>
                    <w:rFonts w:cs="Arial"/>
                    <w:strike/>
                    <w:color w:val="FF0000"/>
                    <w:sz w:val="20"/>
                    <w:szCs w:val="20"/>
                    <w:shd w:val="clear" w:color="auto" w:fill="FFFFFF"/>
                  </w:rPr>
                  <w:t>(c)  must not be located on land that is adjacent to Bruxner Highway or Bangalow Road, and</w:t>
                </w:r>
              </w:p>
              <w:p w14:paraId="3FB21B1D" w14:textId="77777777" w:rsidR="00DC37C0" w:rsidRPr="00DC37C0" w:rsidRDefault="00DC37C0" w:rsidP="00DC37C0">
                <w:pPr>
                  <w:ind w:left="567"/>
                  <w:rPr>
                    <w:rFonts w:cs="Arial"/>
                    <w:strike/>
                    <w:color w:val="FF0000"/>
                    <w:sz w:val="20"/>
                    <w:szCs w:val="20"/>
                    <w:shd w:val="clear" w:color="auto" w:fill="FFFFFF"/>
                  </w:rPr>
                </w:pPr>
                <w:r w:rsidRPr="00DC37C0">
                  <w:rPr>
                    <w:rFonts w:cs="Arial"/>
                    <w:strike/>
                    <w:color w:val="FF0000"/>
                    <w:sz w:val="20"/>
                    <w:szCs w:val="20"/>
                    <w:shd w:val="clear" w:color="auto" w:fill="FFFFFF"/>
                  </w:rPr>
                  <w:t>(d)  must not have a footprint greater than 4m</w:t>
                </w:r>
                <w:r w:rsidRPr="009F5399">
                  <w:rPr>
                    <w:rFonts w:cs="Arial"/>
                    <w:strike/>
                    <w:color w:val="FF0000"/>
                    <w:sz w:val="20"/>
                    <w:szCs w:val="20"/>
                    <w:shd w:val="clear" w:color="auto" w:fill="FFFFFF"/>
                    <w:vertAlign w:val="superscript"/>
                  </w:rPr>
                  <w:t>2</w:t>
                </w:r>
                <w:r w:rsidRPr="00DC37C0">
                  <w:rPr>
                    <w:rFonts w:cs="Arial"/>
                    <w:strike/>
                    <w:color w:val="FF0000"/>
                    <w:sz w:val="20"/>
                    <w:szCs w:val="20"/>
                    <w:shd w:val="clear" w:color="auto" w:fill="FFFFFF"/>
                  </w:rPr>
                  <w:t>.</w:t>
                </w:r>
              </w:p>
              <w:p w14:paraId="2807EA2C" w14:textId="2EC6F4B6" w:rsidR="00DC37C0" w:rsidRPr="00DC37C0" w:rsidRDefault="00DC37C0" w:rsidP="00DC37C0">
                <w:pPr>
                  <w:rPr>
                    <w:rFonts w:eastAsia="Calibri" w:cs="Arial"/>
                    <w:strike/>
                    <w:color w:val="FF0000"/>
                    <w:sz w:val="20"/>
                    <w:szCs w:val="20"/>
                  </w:rPr>
                </w:pPr>
                <w:r w:rsidRPr="00DC37C0">
                  <w:rPr>
                    <w:rFonts w:cs="Arial"/>
                    <w:strike/>
                    <w:color w:val="FF0000"/>
                    <w:sz w:val="20"/>
                    <w:szCs w:val="20"/>
                    <w:shd w:val="clear" w:color="auto" w:fill="FFFFFF"/>
                  </w:rPr>
                  <w:t>(3)  No more than 1 roadside stall may be used on a landholding.</w:t>
                </w:r>
              </w:p>
            </w:tc>
            <w:tc>
              <w:tcPr>
                <w:tcW w:w="4310" w:type="dxa"/>
              </w:tcPr>
              <w:p w14:paraId="52AF61D7" w14:textId="00DB919B" w:rsidR="00DC37C0" w:rsidRPr="00690455" w:rsidRDefault="00DC37C0" w:rsidP="00D3774E">
                <w:pPr>
                  <w:rPr>
                    <w:rFonts w:eastAsia="Calibri" w:cs="Arial"/>
                    <w:sz w:val="20"/>
                    <w:szCs w:val="20"/>
                  </w:rPr>
                </w:pPr>
                <w:r w:rsidRPr="00D1765C">
                  <w:rPr>
                    <w:rFonts w:eastAsia="Calibri" w:cs="Arial"/>
                    <w:sz w:val="20"/>
                    <w:szCs w:val="20"/>
                  </w:rPr>
                  <w:t xml:space="preserve">The Codes SEPP now </w:t>
                </w:r>
                <w:r>
                  <w:rPr>
                    <w:rFonts w:eastAsia="Calibri" w:cs="Arial"/>
                    <w:sz w:val="20"/>
                    <w:szCs w:val="20"/>
                  </w:rPr>
                  <w:t>prescribes roadside stalls as exempt development. There is therefore no need for roadside stalls to be added as additional exempt development under the LEP.</w:t>
                </w:r>
              </w:p>
            </w:tc>
          </w:tr>
        </w:tbl>
        <w:p w14:paraId="0F33680D" w14:textId="77777777" w:rsidR="00DC37C0" w:rsidRPr="00690455" w:rsidRDefault="00DC37C0" w:rsidP="00D1765C">
          <w:pPr>
            <w:jc w:val="both"/>
            <w:rPr>
              <w:rFonts w:eastAsia="Calibri" w:cs="Arial"/>
            </w:rPr>
          </w:pPr>
        </w:p>
        <w:p w14:paraId="629E15C7" w14:textId="77777777" w:rsidR="00D1765C" w:rsidRPr="00690455" w:rsidRDefault="00D1765C" w:rsidP="00D1765C">
          <w:pPr>
            <w:keepNext/>
            <w:spacing w:before="40" w:after="40"/>
            <w:outlineLvl w:val="1"/>
            <w:rPr>
              <w:rFonts w:ascii="Arial Black" w:hAnsi="Arial Black"/>
              <w:color w:val="20860C"/>
              <w:sz w:val="26"/>
              <w:szCs w:val="20"/>
              <w:lang w:val="en-GB"/>
            </w:rPr>
          </w:pPr>
          <w:r w:rsidRPr="00690455">
            <w:rPr>
              <w:rFonts w:ascii="Arial Black" w:hAnsi="Arial Black"/>
              <w:color w:val="20860C"/>
              <w:sz w:val="26"/>
              <w:szCs w:val="20"/>
              <w:lang w:val="en-GB"/>
            </w:rPr>
            <w:t>Proposed amendments to DCP Chapter 4</w:t>
          </w:r>
        </w:p>
        <w:p w14:paraId="65B6505A" w14:textId="28DB35E3" w:rsidR="00D1765C" w:rsidRDefault="00D1765C" w:rsidP="00D1765C">
          <w:pPr>
            <w:jc w:val="both"/>
            <w:rPr>
              <w:rFonts w:cs="Arial"/>
            </w:rPr>
          </w:pPr>
          <w:r w:rsidRPr="00690455">
            <w:rPr>
              <w:rFonts w:cs="Arial"/>
            </w:rPr>
            <w:t xml:space="preserve">DCP Chapter 4 (Rural Tourist Accommodation) was introduced in 2018 to provide planning controls and criteria for accommodation </w:t>
          </w:r>
          <w:r>
            <w:rPr>
              <w:rFonts w:cs="Arial"/>
            </w:rPr>
            <w:t xml:space="preserve">on rural land following the adoption of LEP Clause </w:t>
          </w:r>
          <w:r w:rsidRPr="00C24083">
            <w:rPr>
              <w:rFonts w:cs="Arial"/>
              <w:i/>
              <w:iCs/>
            </w:rPr>
            <w:t>6.11 Rural and nature-based tourism development</w:t>
          </w:r>
          <w:r w:rsidRPr="00690455">
            <w:rPr>
              <w:rFonts w:cs="Arial"/>
            </w:rPr>
            <w:t>.</w:t>
          </w:r>
          <w:r>
            <w:rPr>
              <w:rFonts w:cs="Arial"/>
            </w:rPr>
            <w:t xml:space="preserve"> With the addition of </w:t>
          </w:r>
          <w:r w:rsidR="000C0CB3">
            <w:rPr>
              <w:rFonts w:cs="Arial"/>
            </w:rPr>
            <w:t xml:space="preserve">‘agritourism’ </w:t>
          </w:r>
          <w:r>
            <w:rPr>
              <w:rFonts w:cs="Arial"/>
            </w:rPr>
            <w:t>to the Lismore LEP</w:t>
          </w:r>
          <w:r w:rsidR="000C0CB3">
            <w:rPr>
              <w:rFonts w:cs="Arial"/>
            </w:rPr>
            <w:t xml:space="preserve"> (which includes ‘farm gate premises’ and ‘farm experience premises’)</w:t>
          </w:r>
          <w:r>
            <w:rPr>
              <w:rFonts w:cs="Arial"/>
            </w:rPr>
            <w:t xml:space="preserve">, and amendments to the </w:t>
          </w:r>
          <w:r w:rsidR="003D7601">
            <w:rPr>
              <w:rFonts w:cs="Arial"/>
            </w:rPr>
            <w:t>Codes SEPP</w:t>
          </w:r>
          <w:r>
            <w:rPr>
              <w:rFonts w:cs="Arial"/>
            </w:rPr>
            <w:t xml:space="preserve"> as part of the </w:t>
          </w:r>
          <w:r w:rsidR="007C555B">
            <w:rPr>
              <w:rFonts w:cs="Arial"/>
            </w:rPr>
            <w:t>NSW Government’s</w:t>
          </w:r>
          <w:r>
            <w:rPr>
              <w:rFonts w:cs="Arial"/>
            </w:rPr>
            <w:t xml:space="preserve"> agritourism reforms, changes to current</w:t>
          </w:r>
          <w:r w:rsidR="000C0CB3">
            <w:rPr>
              <w:rFonts w:cs="Arial"/>
            </w:rPr>
            <w:t xml:space="preserve"> DCP</w:t>
          </w:r>
          <w:r>
            <w:rPr>
              <w:rFonts w:cs="Arial"/>
            </w:rPr>
            <w:t xml:space="preserve"> controls</w:t>
          </w:r>
          <w:r w:rsidR="007C555B">
            <w:rPr>
              <w:rFonts w:cs="Arial"/>
            </w:rPr>
            <w:t xml:space="preserve"> </w:t>
          </w:r>
          <w:r>
            <w:rPr>
              <w:rFonts w:cs="Arial"/>
            </w:rPr>
            <w:t>are required to ensure that Council can effectively control types of development permissible on rural lands, and that Council’s controls are better aligned with those that can be accessed through a</w:t>
          </w:r>
          <w:r w:rsidR="007C555B">
            <w:rPr>
              <w:rFonts w:cs="Arial"/>
            </w:rPr>
            <w:t>n exempt or</w:t>
          </w:r>
          <w:r>
            <w:rPr>
              <w:rFonts w:cs="Arial"/>
            </w:rPr>
            <w:t xml:space="preserve"> complying development pathway.</w:t>
          </w:r>
        </w:p>
        <w:p w14:paraId="1E357D77" w14:textId="77777777" w:rsidR="00D1765C" w:rsidRDefault="00D1765C" w:rsidP="00D1765C">
          <w:pPr>
            <w:jc w:val="both"/>
            <w:rPr>
              <w:rFonts w:cs="Arial"/>
            </w:rPr>
          </w:pPr>
        </w:p>
        <w:p w14:paraId="051AFFDF" w14:textId="337069C5" w:rsidR="00D1765C" w:rsidRPr="00690455" w:rsidRDefault="00D1765C" w:rsidP="00D1765C">
          <w:pPr>
            <w:jc w:val="both"/>
            <w:rPr>
              <w:rFonts w:cs="Arial"/>
            </w:rPr>
          </w:pPr>
          <w:r>
            <w:rPr>
              <w:rFonts w:cs="Arial"/>
            </w:rPr>
            <w:t>This DCP amendment includes elements from the former proposed DCP</w:t>
          </w:r>
          <w:r w:rsidR="000C0CB3">
            <w:rPr>
              <w:rFonts w:cs="Arial"/>
            </w:rPr>
            <w:t xml:space="preserve"> that was not progressed due to the announcement of State-wide agritourism reforms,</w:t>
          </w:r>
          <w:r>
            <w:rPr>
              <w:rFonts w:cs="Arial"/>
            </w:rPr>
            <w:t xml:space="preserve"> in relation to elements such as event frequency and size. </w:t>
          </w:r>
          <w:r w:rsidR="003E2CFD">
            <w:rPr>
              <w:rFonts w:cs="Arial"/>
            </w:rPr>
            <w:t>It also includes relevant elements from the ‘Model DCP Clauses for Agritourism’ document released by DPE in December 2022.</w:t>
          </w:r>
        </w:p>
        <w:p w14:paraId="77D6C5FB" w14:textId="77777777" w:rsidR="00D1765C" w:rsidRPr="00690455" w:rsidRDefault="00D1765C" w:rsidP="00D1765C">
          <w:pPr>
            <w:ind w:left="720"/>
            <w:jc w:val="both"/>
            <w:rPr>
              <w:rFonts w:eastAsia="Calibri" w:cs="Arial"/>
            </w:rPr>
          </w:pPr>
        </w:p>
        <w:p w14:paraId="05762254" w14:textId="5687552C" w:rsidR="00D1765C" w:rsidRPr="00690455" w:rsidRDefault="00D1765C" w:rsidP="00D1765C">
          <w:pPr>
            <w:jc w:val="both"/>
            <w:rPr>
              <w:rFonts w:cs="Arial"/>
            </w:rPr>
          </w:pPr>
          <w:r w:rsidRPr="00690455">
            <w:rPr>
              <w:rFonts w:cs="Arial"/>
            </w:rPr>
            <w:t xml:space="preserve">The proposed changes to the DCP are summarised in Table </w:t>
          </w:r>
          <w:r w:rsidR="0040473A">
            <w:rPr>
              <w:rFonts w:cs="Arial"/>
            </w:rPr>
            <w:t>5</w:t>
          </w:r>
          <w:r w:rsidRPr="00690455">
            <w:rPr>
              <w:rFonts w:cs="Arial"/>
            </w:rPr>
            <w:t xml:space="preserve"> below and the full chapter is provided as an attachment to this report.</w:t>
          </w:r>
        </w:p>
        <w:p w14:paraId="200F929C" w14:textId="77777777" w:rsidR="00D1765C" w:rsidRPr="00690455" w:rsidRDefault="00D1765C" w:rsidP="00D1765C">
          <w:pPr>
            <w:jc w:val="both"/>
            <w:rPr>
              <w:rFonts w:eastAsia="Calibri" w:cs="Arial"/>
            </w:rPr>
          </w:pPr>
        </w:p>
        <w:p w14:paraId="107836F4" w14:textId="4B082984" w:rsidR="00D1765C" w:rsidRPr="00690455" w:rsidRDefault="00D1765C" w:rsidP="00D1765C">
          <w:pPr>
            <w:jc w:val="both"/>
            <w:rPr>
              <w:rFonts w:eastAsia="Calibri" w:cs="Arial"/>
              <w:b/>
              <w:bCs/>
            </w:rPr>
          </w:pPr>
          <w:r w:rsidRPr="00690455">
            <w:rPr>
              <w:rFonts w:eastAsia="Calibri" w:cs="Arial"/>
              <w:b/>
              <w:bCs/>
            </w:rPr>
            <w:t xml:space="preserve">Table </w:t>
          </w:r>
          <w:r w:rsidR="0040473A">
            <w:rPr>
              <w:rFonts w:eastAsia="Calibri" w:cs="Arial"/>
              <w:b/>
              <w:bCs/>
            </w:rPr>
            <w:t>5</w:t>
          </w:r>
          <w:r w:rsidRPr="00690455">
            <w:rPr>
              <w:rFonts w:eastAsia="Calibri" w:cs="Arial"/>
              <w:b/>
              <w:bCs/>
            </w:rPr>
            <w:t>: Summary of proposed changes to DCP Chapter 4</w:t>
          </w:r>
        </w:p>
        <w:tbl>
          <w:tblPr>
            <w:tblStyle w:val="TableGrid"/>
            <w:tblW w:w="0" w:type="auto"/>
            <w:tblLook w:val="04A0" w:firstRow="1" w:lastRow="0" w:firstColumn="1" w:lastColumn="0" w:noHBand="0" w:noVBand="1"/>
          </w:tblPr>
          <w:tblGrid>
            <w:gridCol w:w="3654"/>
            <w:gridCol w:w="6660"/>
          </w:tblGrid>
          <w:tr w:rsidR="00D1765C" w:rsidRPr="00690455" w14:paraId="65113575" w14:textId="77777777" w:rsidTr="00D24B19">
            <w:trPr>
              <w:tblHeader/>
            </w:trPr>
            <w:tc>
              <w:tcPr>
                <w:tcW w:w="3654" w:type="dxa"/>
                <w:shd w:val="clear" w:color="auto" w:fill="D9D9D9"/>
              </w:tcPr>
              <w:p w14:paraId="6EE0DEAB"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Issue</w:t>
                </w:r>
              </w:p>
            </w:tc>
            <w:tc>
              <w:tcPr>
                <w:tcW w:w="6660" w:type="dxa"/>
                <w:shd w:val="clear" w:color="auto" w:fill="D9D9D9"/>
              </w:tcPr>
              <w:p w14:paraId="43CB3085"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Change or addition to the DCP</w:t>
                </w:r>
              </w:p>
            </w:tc>
          </w:tr>
          <w:tr w:rsidR="00D1765C" w:rsidRPr="00690455" w14:paraId="12C04838" w14:textId="77777777" w:rsidTr="00D24B19">
            <w:tc>
              <w:tcPr>
                <w:tcW w:w="10314" w:type="dxa"/>
                <w:gridSpan w:val="2"/>
              </w:tcPr>
              <w:p w14:paraId="603CACDB" w14:textId="77777777" w:rsidR="00D1765C" w:rsidRPr="00D1765C" w:rsidRDefault="00D1765C" w:rsidP="00C35658">
                <w:pPr>
                  <w:jc w:val="both"/>
                  <w:rPr>
                    <w:rFonts w:eastAsia="Calibri" w:cs="Arial"/>
                    <w:b/>
                    <w:bCs/>
                    <w:sz w:val="20"/>
                    <w:szCs w:val="20"/>
                  </w:rPr>
                </w:pPr>
                <w:r w:rsidRPr="00D1765C">
                  <w:rPr>
                    <w:rFonts w:eastAsia="Calibri" w:cs="Arial"/>
                    <w:b/>
                    <w:bCs/>
                    <w:sz w:val="20"/>
                    <w:szCs w:val="20"/>
                  </w:rPr>
                  <w:t>Introduction</w:t>
                </w:r>
              </w:p>
            </w:tc>
          </w:tr>
          <w:tr w:rsidR="00D1765C" w:rsidRPr="00690455" w14:paraId="3858E97B" w14:textId="77777777" w:rsidTr="00D24B19">
            <w:tc>
              <w:tcPr>
                <w:tcW w:w="3654" w:type="dxa"/>
              </w:tcPr>
              <w:p w14:paraId="759F4D14" w14:textId="77777777" w:rsidR="00D1765C" w:rsidRPr="00690455" w:rsidRDefault="00D1765C" w:rsidP="00C35658">
                <w:pPr>
                  <w:jc w:val="both"/>
                  <w:rPr>
                    <w:rFonts w:eastAsia="Calibri" w:cs="Arial"/>
                    <w:sz w:val="20"/>
                    <w:szCs w:val="20"/>
                  </w:rPr>
                </w:pPr>
                <w:r w:rsidRPr="00D1765C">
                  <w:rPr>
                    <w:rFonts w:eastAsia="Calibri" w:cs="Arial"/>
                    <w:sz w:val="20"/>
                    <w:szCs w:val="20"/>
                  </w:rPr>
                  <w:t>Name of DCP Chapter</w:t>
                </w:r>
              </w:p>
            </w:tc>
            <w:tc>
              <w:tcPr>
                <w:tcW w:w="6660" w:type="dxa"/>
              </w:tcPr>
              <w:p w14:paraId="6FF01F87" w14:textId="77777777" w:rsidR="00D1765C" w:rsidRDefault="00D1765C" w:rsidP="00511126">
                <w:pPr>
                  <w:rPr>
                    <w:rFonts w:eastAsia="Calibri" w:cs="Arial"/>
                    <w:sz w:val="20"/>
                    <w:szCs w:val="20"/>
                  </w:rPr>
                </w:pPr>
                <w:r w:rsidRPr="00D1765C">
                  <w:rPr>
                    <w:rFonts w:eastAsia="Calibri" w:cs="Arial"/>
                    <w:sz w:val="20"/>
                    <w:szCs w:val="20"/>
                  </w:rPr>
                  <w:t>The name of the DCP chapter has been changed from ‘Rural Tourist Accommodation’ to ‘Rural and nature-based tourism’ to account for new terms and controls.</w:t>
                </w:r>
              </w:p>
              <w:p w14:paraId="7B5CF611" w14:textId="45808EB9" w:rsidR="00D0638D" w:rsidRPr="00690455" w:rsidRDefault="00D0638D" w:rsidP="00511126">
                <w:pPr>
                  <w:rPr>
                    <w:rFonts w:eastAsia="Calibri" w:cs="Arial"/>
                    <w:sz w:val="20"/>
                    <w:szCs w:val="20"/>
                  </w:rPr>
                </w:pPr>
              </w:p>
            </w:tc>
          </w:tr>
          <w:tr w:rsidR="00D1765C" w:rsidRPr="00690455" w14:paraId="67AB3EF3" w14:textId="77777777" w:rsidTr="00D24B19">
            <w:tc>
              <w:tcPr>
                <w:tcW w:w="3654" w:type="dxa"/>
              </w:tcPr>
              <w:p w14:paraId="4601DE89" w14:textId="77777777" w:rsidR="00D1765C" w:rsidRPr="00690455" w:rsidRDefault="00D1765C" w:rsidP="00C35658">
                <w:pPr>
                  <w:jc w:val="both"/>
                  <w:rPr>
                    <w:rFonts w:eastAsia="Calibri" w:cs="Arial"/>
                    <w:sz w:val="20"/>
                    <w:szCs w:val="20"/>
                  </w:rPr>
                </w:pPr>
                <w:r w:rsidRPr="00D1765C">
                  <w:rPr>
                    <w:rFonts w:eastAsia="Calibri" w:cs="Arial"/>
                    <w:sz w:val="20"/>
                    <w:szCs w:val="20"/>
                  </w:rPr>
                  <w:t>Definitions</w:t>
                </w:r>
              </w:p>
            </w:tc>
            <w:tc>
              <w:tcPr>
                <w:tcW w:w="6660" w:type="dxa"/>
              </w:tcPr>
              <w:p w14:paraId="2EB81B42" w14:textId="77777777" w:rsidR="00D1765C" w:rsidRDefault="00D1765C" w:rsidP="00511126">
                <w:pPr>
                  <w:rPr>
                    <w:rFonts w:eastAsia="Calibri" w:cs="Arial"/>
                    <w:sz w:val="20"/>
                    <w:szCs w:val="20"/>
                  </w:rPr>
                </w:pPr>
                <w:r w:rsidRPr="00D1765C">
                  <w:rPr>
                    <w:rFonts w:eastAsia="Calibri" w:cs="Arial"/>
                    <w:sz w:val="20"/>
                    <w:szCs w:val="20"/>
                  </w:rPr>
                  <w:t>New land use terms included in definitions</w:t>
                </w:r>
              </w:p>
              <w:p w14:paraId="50C31937" w14:textId="69F67374" w:rsidR="00D0638D" w:rsidRPr="00690455" w:rsidRDefault="00D0638D" w:rsidP="00511126">
                <w:pPr>
                  <w:rPr>
                    <w:rFonts w:eastAsia="Calibri" w:cs="Arial"/>
                    <w:sz w:val="20"/>
                    <w:szCs w:val="20"/>
                  </w:rPr>
                </w:pPr>
              </w:p>
            </w:tc>
          </w:tr>
          <w:tr w:rsidR="00D1765C" w:rsidRPr="00690455" w14:paraId="648FE14C" w14:textId="77777777" w:rsidTr="00D24B19">
            <w:tc>
              <w:tcPr>
                <w:tcW w:w="10314" w:type="dxa"/>
                <w:gridSpan w:val="2"/>
              </w:tcPr>
              <w:p w14:paraId="2F9AE6AA" w14:textId="77777777" w:rsidR="00D1765C" w:rsidRPr="00D1765C" w:rsidRDefault="00D1765C" w:rsidP="00C35658">
                <w:pPr>
                  <w:jc w:val="both"/>
                  <w:rPr>
                    <w:rFonts w:cs="Arial"/>
                    <w:b/>
                    <w:bCs/>
                    <w:sz w:val="20"/>
                    <w:szCs w:val="20"/>
                    <w:u w:val="single"/>
                  </w:rPr>
                </w:pPr>
                <w:r w:rsidRPr="00D1765C">
                  <w:rPr>
                    <w:rFonts w:eastAsia="Calibri" w:cs="Arial"/>
                    <w:b/>
                    <w:bCs/>
                    <w:sz w:val="20"/>
                    <w:szCs w:val="20"/>
                  </w:rPr>
                  <w:t>General provisions</w:t>
                </w:r>
              </w:p>
            </w:tc>
          </w:tr>
          <w:tr w:rsidR="00D1765C" w:rsidRPr="00690455" w14:paraId="3421E452" w14:textId="77777777" w:rsidTr="00D24B19">
            <w:tc>
              <w:tcPr>
                <w:tcW w:w="3654" w:type="dxa"/>
              </w:tcPr>
              <w:p w14:paraId="7EC2FCC5" w14:textId="77777777" w:rsidR="00D1765C" w:rsidRPr="00690455" w:rsidRDefault="00D1765C" w:rsidP="00C35658">
                <w:pPr>
                  <w:jc w:val="both"/>
                  <w:rPr>
                    <w:rFonts w:eastAsia="Calibri" w:cs="Arial"/>
                    <w:sz w:val="20"/>
                    <w:szCs w:val="20"/>
                  </w:rPr>
                </w:pPr>
                <w:r w:rsidRPr="00D1765C">
                  <w:rPr>
                    <w:rFonts w:eastAsia="Calibri" w:cs="Arial"/>
                    <w:sz w:val="20"/>
                    <w:szCs w:val="20"/>
                  </w:rPr>
                  <w:t>Element – Location and siting</w:t>
                </w:r>
              </w:p>
            </w:tc>
            <w:tc>
              <w:tcPr>
                <w:tcW w:w="6660" w:type="dxa"/>
              </w:tcPr>
              <w:p w14:paraId="1967FB71" w14:textId="77777777" w:rsidR="00D1765C" w:rsidRPr="00D1765C" w:rsidRDefault="00D1765C" w:rsidP="00511126">
                <w:pPr>
                  <w:rPr>
                    <w:rFonts w:cs="Arial"/>
                    <w:sz w:val="20"/>
                    <w:szCs w:val="20"/>
                  </w:rPr>
                </w:pPr>
                <w:r w:rsidRPr="00D1765C">
                  <w:rPr>
                    <w:rFonts w:cs="Arial"/>
                    <w:sz w:val="20"/>
                    <w:szCs w:val="20"/>
                    <w:u w:val="single"/>
                  </w:rPr>
                  <w:t>Location</w:t>
                </w:r>
                <w:r w:rsidRPr="00D1765C">
                  <w:rPr>
                    <w:rFonts w:cs="Arial"/>
                    <w:sz w:val="20"/>
                    <w:szCs w:val="20"/>
                  </w:rPr>
                  <w:t xml:space="preserve"> </w:t>
                </w:r>
              </w:p>
              <w:p w14:paraId="4525EADA" w14:textId="77777777" w:rsidR="00D1765C" w:rsidRPr="00D1765C" w:rsidRDefault="00D1765C" w:rsidP="00511126">
                <w:pPr>
                  <w:pStyle w:val="ListParagraph"/>
                  <w:numPr>
                    <w:ilvl w:val="0"/>
                    <w:numId w:val="31"/>
                  </w:numPr>
                  <w:rPr>
                    <w:rFonts w:cs="Arial"/>
                    <w:sz w:val="20"/>
                    <w:szCs w:val="20"/>
                  </w:rPr>
                </w:pPr>
                <w:r w:rsidRPr="00D1765C">
                  <w:rPr>
                    <w:rFonts w:cs="Arial"/>
                    <w:sz w:val="20"/>
                    <w:szCs w:val="20"/>
                  </w:rPr>
                  <w:t>Addition</w:t>
                </w:r>
                <w:r w:rsidRPr="00D1765C">
                  <w:rPr>
                    <w:rFonts w:cs="Arial"/>
                    <w:sz w:val="20"/>
                    <w:szCs w:val="20"/>
                    <w:lang w:eastAsia="en-AU"/>
                  </w:rPr>
                  <w:t xml:space="preserve"> to ensure services and activities related to development (such as farm tours etc) do not take place within buffer areas. </w:t>
                </w:r>
              </w:p>
              <w:p w14:paraId="5AAF8E00" w14:textId="3AB11220" w:rsidR="00D1765C" w:rsidRDefault="00C75EC6" w:rsidP="00511126">
                <w:pPr>
                  <w:pStyle w:val="ListParagraph"/>
                  <w:numPr>
                    <w:ilvl w:val="0"/>
                    <w:numId w:val="31"/>
                  </w:numPr>
                  <w:rPr>
                    <w:rFonts w:cs="Arial"/>
                    <w:sz w:val="20"/>
                    <w:szCs w:val="20"/>
                  </w:rPr>
                </w:pPr>
                <w:r>
                  <w:rPr>
                    <w:rFonts w:cs="Arial"/>
                    <w:sz w:val="20"/>
                    <w:szCs w:val="20"/>
                  </w:rPr>
                  <w:t>Addition</w:t>
                </w:r>
                <w:r w:rsidR="00D1765C" w:rsidRPr="00D1765C">
                  <w:rPr>
                    <w:rFonts w:cs="Arial"/>
                    <w:sz w:val="20"/>
                    <w:szCs w:val="20"/>
                  </w:rPr>
                  <w:t xml:space="preserve"> to ensure development is a minimum of 50m from a property boundary or waterway, consistent with Codes SEPP requirements</w:t>
                </w:r>
                <w:r w:rsidR="00FA15BE">
                  <w:rPr>
                    <w:rFonts w:cs="Arial"/>
                    <w:sz w:val="20"/>
                    <w:szCs w:val="20"/>
                  </w:rPr>
                  <w:t>.</w:t>
                </w:r>
              </w:p>
              <w:p w14:paraId="37C52A84" w14:textId="42D39279" w:rsidR="00C75EC6" w:rsidRPr="00D1765C" w:rsidRDefault="00C75EC6" w:rsidP="00511126">
                <w:pPr>
                  <w:pStyle w:val="ListParagraph"/>
                  <w:numPr>
                    <w:ilvl w:val="0"/>
                    <w:numId w:val="31"/>
                  </w:numPr>
                  <w:rPr>
                    <w:rFonts w:cs="Arial"/>
                    <w:sz w:val="20"/>
                    <w:szCs w:val="20"/>
                  </w:rPr>
                </w:pPr>
                <w:r>
                  <w:rPr>
                    <w:rFonts w:cs="Arial"/>
                    <w:sz w:val="20"/>
                    <w:szCs w:val="20"/>
                  </w:rPr>
                  <w:t xml:space="preserve">Addition to ensure distances between animals and buildings meet requirements of </w:t>
                </w:r>
                <w:r w:rsidRPr="00C75EC6">
                  <w:rPr>
                    <w:rFonts w:cs="Arial"/>
                    <w:i/>
                    <w:iCs/>
                    <w:sz w:val="20"/>
                    <w:szCs w:val="20"/>
                  </w:rPr>
                  <w:t>Local Government (General) Regulation 2021</w:t>
                </w:r>
                <w:r>
                  <w:rPr>
                    <w:rFonts w:cs="Arial"/>
                    <w:sz w:val="20"/>
                    <w:szCs w:val="20"/>
                  </w:rPr>
                  <w:t>.</w:t>
                </w:r>
              </w:p>
              <w:p w14:paraId="1BE789EB" w14:textId="77777777" w:rsidR="00D1765C" w:rsidRPr="00D1765C" w:rsidRDefault="00D1765C" w:rsidP="00511126">
                <w:pPr>
                  <w:rPr>
                    <w:rFonts w:cs="Arial"/>
                    <w:sz w:val="20"/>
                    <w:szCs w:val="20"/>
                    <w:u w:val="single"/>
                  </w:rPr>
                </w:pPr>
                <w:r w:rsidRPr="00D1765C">
                  <w:rPr>
                    <w:rFonts w:cs="Arial"/>
                    <w:sz w:val="20"/>
                    <w:szCs w:val="20"/>
                    <w:u w:val="single"/>
                  </w:rPr>
                  <w:t>Scale</w:t>
                </w:r>
              </w:p>
              <w:p w14:paraId="1CA2AFC6" w14:textId="36112BF1" w:rsidR="00D1765C" w:rsidRPr="00D1765C" w:rsidRDefault="00D1765C" w:rsidP="00511126">
                <w:pPr>
                  <w:pStyle w:val="ListParagraph"/>
                  <w:numPr>
                    <w:ilvl w:val="0"/>
                    <w:numId w:val="32"/>
                  </w:numPr>
                  <w:rPr>
                    <w:rFonts w:cs="Arial"/>
                    <w:sz w:val="20"/>
                    <w:szCs w:val="20"/>
                  </w:rPr>
                </w:pPr>
                <w:r w:rsidRPr="00D1765C">
                  <w:rPr>
                    <w:rFonts w:cs="Arial"/>
                    <w:sz w:val="20"/>
                    <w:szCs w:val="20"/>
                  </w:rPr>
                  <w:t>Transferred current DCP contents to separate element for accommodation</w:t>
                </w:r>
                <w:r w:rsidR="00FA15BE">
                  <w:rPr>
                    <w:rFonts w:cs="Arial"/>
                    <w:sz w:val="20"/>
                    <w:szCs w:val="20"/>
                  </w:rPr>
                  <w:t>.</w:t>
                </w:r>
              </w:p>
              <w:p w14:paraId="283E09A3" w14:textId="4BCF9FFB" w:rsidR="00D1765C" w:rsidRPr="00D1765C" w:rsidRDefault="00D1765C" w:rsidP="00511126">
                <w:pPr>
                  <w:pStyle w:val="ListParagraph"/>
                  <w:numPr>
                    <w:ilvl w:val="0"/>
                    <w:numId w:val="32"/>
                  </w:numPr>
                  <w:rPr>
                    <w:rFonts w:cs="Arial"/>
                    <w:sz w:val="20"/>
                    <w:szCs w:val="20"/>
                  </w:rPr>
                </w:pPr>
                <w:r w:rsidRPr="00D1765C">
                  <w:rPr>
                    <w:rFonts w:cs="Arial"/>
                    <w:sz w:val="20"/>
                    <w:szCs w:val="20"/>
                  </w:rPr>
                  <w:t>Development to demonstrate compliance with performance criteria</w:t>
                </w:r>
                <w:r w:rsidR="00FA15BE">
                  <w:rPr>
                    <w:rFonts w:cs="Arial"/>
                    <w:sz w:val="20"/>
                    <w:szCs w:val="20"/>
                  </w:rPr>
                  <w:t>.</w:t>
                </w:r>
              </w:p>
              <w:p w14:paraId="6F04695C" w14:textId="77777777" w:rsidR="00D1765C" w:rsidRPr="00D1765C" w:rsidRDefault="00D1765C" w:rsidP="00511126">
                <w:pPr>
                  <w:rPr>
                    <w:rFonts w:cs="Arial"/>
                    <w:sz w:val="20"/>
                    <w:szCs w:val="20"/>
                    <w:u w:val="single"/>
                  </w:rPr>
                </w:pPr>
                <w:r w:rsidRPr="00D1765C">
                  <w:rPr>
                    <w:rFonts w:cs="Arial"/>
                    <w:sz w:val="20"/>
                    <w:szCs w:val="20"/>
                    <w:u w:val="single"/>
                  </w:rPr>
                  <w:t>Orientation and views</w:t>
                </w:r>
              </w:p>
              <w:p w14:paraId="174AE2A3" w14:textId="77393B71" w:rsidR="00D1765C" w:rsidRPr="00D1765C" w:rsidRDefault="00D1765C" w:rsidP="00511126">
                <w:pPr>
                  <w:pStyle w:val="ListParagraph"/>
                  <w:numPr>
                    <w:ilvl w:val="0"/>
                    <w:numId w:val="34"/>
                  </w:numPr>
                  <w:rPr>
                    <w:rFonts w:cs="Arial"/>
                    <w:sz w:val="20"/>
                    <w:szCs w:val="20"/>
                  </w:rPr>
                </w:pPr>
                <w:r w:rsidRPr="00D1765C">
                  <w:rPr>
                    <w:rFonts w:cs="Arial"/>
                    <w:sz w:val="20"/>
                    <w:szCs w:val="20"/>
                  </w:rPr>
                  <w:t>Transferred current DCP contents to separate element for accommodation</w:t>
                </w:r>
                <w:r w:rsidR="00FA15BE">
                  <w:rPr>
                    <w:rFonts w:cs="Arial"/>
                    <w:sz w:val="20"/>
                    <w:szCs w:val="20"/>
                  </w:rPr>
                  <w:t>.</w:t>
                </w:r>
              </w:p>
              <w:p w14:paraId="2EE55691" w14:textId="69AA6764" w:rsidR="00D1765C" w:rsidRPr="00D1765C" w:rsidRDefault="00D1765C" w:rsidP="00511126">
                <w:pPr>
                  <w:pStyle w:val="ListParagraph"/>
                  <w:numPr>
                    <w:ilvl w:val="0"/>
                    <w:numId w:val="34"/>
                  </w:numPr>
                  <w:rPr>
                    <w:rFonts w:cs="Arial"/>
                    <w:sz w:val="20"/>
                    <w:szCs w:val="20"/>
                  </w:rPr>
                </w:pPr>
                <w:r w:rsidRPr="00D1765C">
                  <w:rPr>
                    <w:rFonts w:cs="Arial"/>
                    <w:sz w:val="20"/>
                    <w:szCs w:val="20"/>
                  </w:rPr>
                  <w:t>Added clause to discourage development from near ridgelines or other visually prominent locations</w:t>
                </w:r>
                <w:r w:rsidR="00FA15BE">
                  <w:rPr>
                    <w:rFonts w:cs="Arial"/>
                    <w:sz w:val="20"/>
                    <w:szCs w:val="20"/>
                  </w:rPr>
                  <w:t>.</w:t>
                </w:r>
              </w:p>
              <w:p w14:paraId="2F36B9DD" w14:textId="77777777" w:rsidR="00D1765C" w:rsidRPr="00D1765C" w:rsidRDefault="00D1765C" w:rsidP="00511126">
                <w:pPr>
                  <w:rPr>
                    <w:rFonts w:cs="Arial"/>
                    <w:sz w:val="20"/>
                    <w:szCs w:val="20"/>
                    <w:u w:val="single"/>
                  </w:rPr>
                </w:pPr>
                <w:r w:rsidRPr="00D1765C">
                  <w:rPr>
                    <w:rFonts w:cs="Arial"/>
                    <w:sz w:val="20"/>
                    <w:szCs w:val="20"/>
                    <w:u w:val="single"/>
                  </w:rPr>
                  <w:t>Protecting prime agricultural land</w:t>
                </w:r>
              </w:p>
              <w:p w14:paraId="61852E2C" w14:textId="6BF5F675" w:rsidR="00D1765C" w:rsidRPr="00D1765C" w:rsidRDefault="00E75404" w:rsidP="00511126">
                <w:pPr>
                  <w:pStyle w:val="ListParagraph"/>
                  <w:numPr>
                    <w:ilvl w:val="0"/>
                    <w:numId w:val="35"/>
                  </w:numPr>
                  <w:rPr>
                    <w:rFonts w:cs="Arial"/>
                    <w:sz w:val="20"/>
                    <w:szCs w:val="20"/>
                  </w:rPr>
                </w:pPr>
                <w:r>
                  <w:rPr>
                    <w:rFonts w:cs="Arial"/>
                    <w:sz w:val="20"/>
                    <w:szCs w:val="20"/>
                  </w:rPr>
                  <w:t>Addition</w:t>
                </w:r>
                <w:r w:rsidR="00D1765C" w:rsidRPr="00D1765C">
                  <w:rPr>
                    <w:rFonts w:cs="Arial"/>
                    <w:sz w:val="20"/>
                    <w:szCs w:val="20"/>
                  </w:rPr>
                  <w:t xml:space="preserve"> to ensure </w:t>
                </w:r>
                <w:r w:rsidR="00C75EC6">
                  <w:rPr>
                    <w:rFonts w:cs="Arial"/>
                    <w:sz w:val="20"/>
                    <w:szCs w:val="20"/>
                  </w:rPr>
                  <w:t>development</w:t>
                </w:r>
                <w:r w:rsidR="00D1765C" w:rsidRPr="00D1765C">
                  <w:rPr>
                    <w:rFonts w:cs="Arial"/>
                    <w:sz w:val="20"/>
                    <w:szCs w:val="20"/>
                  </w:rPr>
                  <w:t xml:space="preserve"> on State or regionally significant farmland will not significantly impact future use of land for agriculture.</w:t>
                </w:r>
              </w:p>
              <w:p w14:paraId="4D49347C" w14:textId="77777777" w:rsidR="00D1765C" w:rsidRPr="00D1765C" w:rsidRDefault="00D1765C" w:rsidP="00511126">
                <w:pPr>
                  <w:rPr>
                    <w:rFonts w:cs="Arial"/>
                    <w:sz w:val="20"/>
                    <w:szCs w:val="20"/>
                    <w:u w:val="single"/>
                  </w:rPr>
                </w:pPr>
                <w:r w:rsidRPr="00D1765C">
                  <w:rPr>
                    <w:rFonts w:cs="Arial"/>
                    <w:sz w:val="20"/>
                    <w:szCs w:val="20"/>
                    <w:u w:val="single"/>
                  </w:rPr>
                  <w:t>Biosecurity</w:t>
                </w:r>
              </w:p>
              <w:p w14:paraId="0C6F6579" w14:textId="48B3F77B" w:rsidR="00D1765C" w:rsidRPr="00D1765C" w:rsidRDefault="00D1765C" w:rsidP="00511126">
                <w:pPr>
                  <w:pStyle w:val="ListParagraph"/>
                  <w:numPr>
                    <w:ilvl w:val="0"/>
                    <w:numId w:val="35"/>
                  </w:numPr>
                  <w:rPr>
                    <w:rFonts w:cs="Arial"/>
                    <w:sz w:val="20"/>
                    <w:szCs w:val="20"/>
                  </w:rPr>
                </w:pPr>
                <w:r w:rsidRPr="00D1765C">
                  <w:rPr>
                    <w:rFonts w:cs="Arial"/>
                    <w:sz w:val="20"/>
                    <w:szCs w:val="20"/>
                  </w:rPr>
                  <w:t xml:space="preserve">A clause to enable Council to require a biosecurity management plan where </w:t>
                </w:r>
                <w:r w:rsidR="00D66542">
                  <w:rPr>
                    <w:rFonts w:cs="Arial"/>
                    <w:sz w:val="20"/>
                    <w:szCs w:val="20"/>
                  </w:rPr>
                  <w:t xml:space="preserve">it is </w:t>
                </w:r>
                <w:r w:rsidRPr="00D1765C">
                  <w:rPr>
                    <w:rFonts w:cs="Arial"/>
                    <w:sz w:val="20"/>
                    <w:szCs w:val="20"/>
                  </w:rPr>
                  <w:t>considered necessary.</w:t>
                </w:r>
              </w:p>
              <w:p w14:paraId="28948011" w14:textId="77777777" w:rsidR="00D1765C" w:rsidRPr="00D1765C" w:rsidRDefault="00D1765C" w:rsidP="00511126">
                <w:pPr>
                  <w:rPr>
                    <w:rFonts w:cs="Arial"/>
                    <w:sz w:val="20"/>
                    <w:szCs w:val="20"/>
                  </w:rPr>
                </w:pPr>
              </w:p>
              <w:p w14:paraId="0FE53787" w14:textId="77777777" w:rsidR="00D1765C" w:rsidRDefault="00D1765C" w:rsidP="00511126">
                <w:pPr>
                  <w:rPr>
                    <w:rFonts w:cs="Arial"/>
                    <w:sz w:val="20"/>
                    <w:szCs w:val="20"/>
                  </w:rPr>
                </w:pPr>
                <w:r w:rsidRPr="00D1765C">
                  <w:rPr>
                    <w:rFonts w:cs="Arial"/>
                    <w:sz w:val="20"/>
                    <w:szCs w:val="20"/>
                  </w:rPr>
                  <w:t>Elements not related to siting and location have been moved to relevant sections.</w:t>
                </w:r>
              </w:p>
              <w:p w14:paraId="6401CCFD" w14:textId="67FA7EF4" w:rsidR="00D0638D" w:rsidRPr="00D1765C" w:rsidRDefault="00D0638D" w:rsidP="00511126">
                <w:pPr>
                  <w:rPr>
                    <w:rFonts w:cs="Arial"/>
                    <w:sz w:val="20"/>
                    <w:szCs w:val="20"/>
                    <w:lang w:eastAsia="en-AU"/>
                  </w:rPr>
                </w:pPr>
              </w:p>
            </w:tc>
          </w:tr>
          <w:tr w:rsidR="00D1765C" w:rsidRPr="00690455" w14:paraId="15E70B0D" w14:textId="77777777" w:rsidTr="00D24B19">
            <w:tc>
              <w:tcPr>
                <w:tcW w:w="3654" w:type="dxa"/>
              </w:tcPr>
              <w:p w14:paraId="1340F289" w14:textId="77777777" w:rsidR="00D1765C" w:rsidRPr="00690455" w:rsidRDefault="00D1765C" w:rsidP="00C35658">
                <w:pPr>
                  <w:jc w:val="both"/>
                  <w:rPr>
                    <w:rFonts w:eastAsia="Calibri" w:cs="Arial"/>
                    <w:sz w:val="20"/>
                    <w:szCs w:val="20"/>
                  </w:rPr>
                </w:pPr>
                <w:r w:rsidRPr="00D1765C">
                  <w:rPr>
                    <w:rFonts w:eastAsia="Calibri" w:cs="Arial"/>
                    <w:sz w:val="20"/>
                    <w:szCs w:val="20"/>
                  </w:rPr>
                  <w:t>Element – Vegetation and landscaping</w:t>
                </w:r>
              </w:p>
            </w:tc>
            <w:tc>
              <w:tcPr>
                <w:tcW w:w="6660" w:type="dxa"/>
              </w:tcPr>
              <w:p w14:paraId="3DA535F4" w14:textId="63E3B56E" w:rsidR="00D1765C" w:rsidRPr="00D1765C" w:rsidRDefault="00D1765C" w:rsidP="00511126">
                <w:pPr>
                  <w:rPr>
                    <w:rFonts w:cs="Arial"/>
                    <w:sz w:val="20"/>
                    <w:szCs w:val="20"/>
                  </w:rPr>
                </w:pPr>
                <w:r w:rsidRPr="00D1765C">
                  <w:rPr>
                    <w:rFonts w:cs="Arial"/>
                    <w:sz w:val="20"/>
                    <w:szCs w:val="20"/>
                  </w:rPr>
                  <w:t>A new element that takes relevant information from the ‘location and siting’ element and places it i</w:t>
                </w:r>
                <w:r w:rsidR="00594BCD">
                  <w:rPr>
                    <w:rFonts w:cs="Arial"/>
                    <w:sz w:val="20"/>
                    <w:szCs w:val="20"/>
                  </w:rPr>
                  <w:t>n</w:t>
                </w:r>
                <w:r w:rsidRPr="00D1765C">
                  <w:rPr>
                    <w:rFonts w:cs="Arial"/>
                    <w:sz w:val="20"/>
                    <w:szCs w:val="20"/>
                  </w:rPr>
                  <w:t xml:space="preserve"> a more relevant location, with additional requirements:</w:t>
                </w:r>
              </w:p>
              <w:p w14:paraId="0613B6B9" w14:textId="1E19E259" w:rsidR="00D1765C" w:rsidRPr="00D1765C" w:rsidRDefault="00D1765C" w:rsidP="00511126">
                <w:pPr>
                  <w:pStyle w:val="ListParagraph"/>
                  <w:numPr>
                    <w:ilvl w:val="0"/>
                    <w:numId w:val="35"/>
                  </w:numPr>
                  <w:rPr>
                    <w:rFonts w:cs="Arial"/>
                    <w:sz w:val="20"/>
                    <w:szCs w:val="20"/>
                  </w:rPr>
                </w:pPr>
                <w:r w:rsidRPr="00D1765C">
                  <w:rPr>
                    <w:rFonts w:cs="Arial"/>
                    <w:sz w:val="20"/>
                    <w:szCs w:val="20"/>
                  </w:rPr>
                  <w:t>Existing mature trees and vegetation to be retained</w:t>
                </w:r>
                <w:r w:rsidR="00FA15BE">
                  <w:rPr>
                    <w:rFonts w:cs="Arial"/>
                    <w:sz w:val="20"/>
                    <w:szCs w:val="20"/>
                  </w:rPr>
                  <w:t>.</w:t>
                </w:r>
              </w:p>
              <w:p w14:paraId="16324E2C" w14:textId="77777777" w:rsidR="00D1765C" w:rsidRDefault="00D1765C" w:rsidP="00511126">
                <w:pPr>
                  <w:pStyle w:val="ListParagraph"/>
                  <w:numPr>
                    <w:ilvl w:val="0"/>
                    <w:numId w:val="35"/>
                  </w:numPr>
                  <w:rPr>
                    <w:rFonts w:cs="Arial"/>
                    <w:sz w:val="20"/>
                    <w:szCs w:val="20"/>
                    <w:lang w:eastAsia="en-AU"/>
                  </w:rPr>
                </w:pPr>
                <w:r w:rsidRPr="00D1765C">
                  <w:rPr>
                    <w:rFonts w:cs="Arial"/>
                    <w:sz w:val="20"/>
                    <w:szCs w:val="20"/>
                  </w:rPr>
                  <w:t>A vegetation management plan required</w:t>
                </w:r>
                <w:r w:rsidR="00303A9D">
                  <w:rPr>
                    <w:rFonts w:cs="Arial"/>
                    <w:sz w:val="20"/>
                    <w:szCs w:val="20"/>
                  </w:rPr>
                  <w:t>.</w:t>
                </w:r>
              </w:p>
              <w:p w14:paraId="3D558BF5" w14:textId="678FE432" w:rsidR="00D0638D" w:rsidRPr="00D1765C" w:rsidRDefault="00D0638D" w:rsidP="00D0638D">
                <w:pPr>
                  <w:pStyle w:val="ListParagraph"/>
                  <w:ind w:left="360"/>
                  <w:rPr>
                    <w:rFonts w:cs="Arial"/>
                    <w:sz w:val="20"/>
                    <w:szCs w:val="20"/>
                    <w:lang w:eastAsia="en-AU"/>
                  </w:rPr>
                </w:pPr>
              </w:p>
            </w:tc>
          </w:tr>
          <w:tr w:rsidR="00D1765C" w:rsidRPr="00690455" w14:paraId="24053DD8" w14:textId="77777777" w:rsidTr="00D24B19">
            <w:tc>
              <w:tcPr>
                <w:tcW w:w="3654" w:type="dxa"/>
              </w:tcPr>
              <w:p w14:paraId="5B9FAB6B" w14:textId="77777777" w:rsidR="00D1765C" w:rsidRPr="00690455" w:rsidRDefault="00D1765C" w:rsidP="00C35658">
                <w:pPr>
                  <w:jc w:val="both"/>
                  <w:rPr>
                    <w:rFonts w:eastAsia="Calibri" w:cs="Arial"/>
                    <w:sz w:val="20"/>
                    <w:szCs w:val="20"/>
                  </w:rPr>
                </w:pPr>
                <w:r w:rsidRPr="00D1765C">
                  <w:rPr>
                    <w:rFonts w:eastAsia="Calibri" w:cs="Arial"/>
                    <w:sz w:val="20"/>
                    <w:szCs w:val="20"/>
                  </w:rPr>
                  <w:t>Element – Sewage, water and waste</w:t>
                </w:r>
              </w:p>
            </w:tc>
            <w:tc>
              <w:tcPr>
                <w:tcW w:w="6660" w:type="dxa"/>
              </w:tcPr>
              <w:p w14:paraId="14E174CE" w14:textId="77777777" w:rsidR="00D1765C" w:rsidRDefault="00D1765C" w:rsidP="00511126">
                <w:pPr>
                  <w:rPr>
                    <w:rFonts w:cs="Arial"/>
                    <w:sz w:val="20"/>
                    <w:szCs w:val="20"/>
                  </w:rPr>
                </w:pPr>
                <w:r w:rsidRPr="00D1765C">
                  <w:rPr>
                    <w:rFonts w:cs="Arial"/>
                    <w:sz w:val="20"/>
                    <w:szCs w:val="20"/>
                  </w:rPr>
                  <w:t>New element to make clear Council’s requirements for sewage and waste and ensuring that sites have enough potable water for the proposed use and will not adversely impact existing water supply for current residential and primary production uses.</w:t>
                </w:r>
              </w:p>
              <w:p w14:paraId="177FFC78" w14:textId="22EDB911" w:rsidR="00D0638D" w:rsidRPr="00690455" w:rsidRDefault="00D0638D" w:rsidP="00511126">
                <w:pPr>
                  <w:rPr>
                    <w:rFonts w:cs="Arial"/>
                    <w:sz w:val="20"/>
                    <w:szCs w:val="20"/>
                  </w:rPr>
                </w:pPr>
              </w:p>
            </w:tc>
          </w:tr>
          <w:tr w:rsidR="00D1765C" w:rsidRPr="00690455" w14:paraId="45035FB0" w14:textId="77777777" w:rsidTr="00D24B19">
            <w:tc>
              <w:tcPr>
                <w:tcW w:w="3654" w:type="dxa"/>
              </w:tcPr>
              <w:p w14:paraId="78224E6C" w14:textId="77777777" w:rsidR="00D1765C" w:rsidRPr="00690455" w:rsidRDefault="00D1765C" w:rsidP="00C35658">
                <w:pPr>
                  <w:jc w:val="both"/>
                  <w:rPr>
                    <w:rFonts w:eastAsia="Calibri" w:cs="Arial"/>
                    <w:sz w:val="20"/>
                    <w:szCs w:val="20"/>
                  </w:rPr>
                </w:pPr>
                <w:r w:rsidRPr="00D1765C">
                  <w:rPr>
                    <w:rFonts w:eastAsia="Calibri" w:cs="Arial"/>
                    <w:sz w:val="20"/>
                    <w:szCs w:val="20"/>
                  </w:rPr>
                  <w:t>Element – Traffic, access and parking</w:t>
                </w:r>
              </w:p>
            </w:tc>
            <w:tc>
              <w:tcPr>
                <w:tcW w:w="6660" w:type="dxa"/>
              </w:tcPr>
              <w:p w14:paraId="572785F6" w14:textId="77777777" w:rsidR="00D1765C" w:rsidRPr="00D1765C" w:rsidRDefault="00D1765C" w:rsidP="00511126">
                <w:pPr>
                  <w:rPr>
                    <w:rFonts w:cs="Arial"/>
                    <w:sz w:val="20"/>
                    <w:szCs w:val="20"/>
                  </w:rPr>
                </w:pPr>
                <w:r w:rsidRPr="00D1765C">
                  <w:rPr>
                    <w:rFonts w:cs="Arial"/>
                    <w:sz w:val="20"/>
                    <w:szCs w:val="20"/>
                  </w:rPr>
                  <w:t>Change of name of element from road access to include other considerations.</w:t>
                </w:r>
              </w:p>
              <w:p w14:paraId="224B0A9B" w14:textId="77777777" w:rsidR="00D1765C" w:rsidRPr="00D1765C" w:rsidRDefault="00D1765C" w:rsidP="00511126">
                <w:pPr>
                  <w:rPr>
                    <w:rFonts w:cs="Arial"/>
                    <w:sz w:val="20"/>
                    <w:szCs w:val="20"/>
                  </w:rPr>
                </w:pPr>
                <w:r w:rsidRPr="00D1765C">
                  <w:rPr>
                    <w:rFonts w:cs="Arial"/>
                    <w:sz w:val="20"/>
                    <w:szCs w:val="20"/>
                  </w:rPr>
                  <w:t xml:space="preserve"> </w:t>
                </w:r>
              </w:p>
              <w:p w14:paraId="33E2A6CA" w14:textId="77777777" w:rsidR="00D1765C" w:rsidRPr="00D1765C" w:rsidRDefault="00D1765C" w:rsidP="00511126">
                <w:pPr>
                  <w:rPr>
                    <w:rFonts w:cs="Arial"/>
                    <w:sz w:val="20"/>
                    <w:szCs w:val="20"/>
                    <w:u w:val="single"/>
                  </w:rPr>
                </w:pPr>
                <w:r w:rsidRPr="00D1765C">
                  <w:rPr>
                    <w:rFonts w:cs="Arial"/>
                    <w:sz w:val="20"/>
                    <w:szCs w:val="20"/>
                    <w:u w:val="single"/>
                  </w:rPr>
                  <w:t>Primary road access</w:t>
                </w:r>
              </w:p>
              <w:p w14:paraId="19255BFE" w14:textId="77777777" w:rsidR="00D1765C" w:rsidRPr="00D1765C" w:rsidRDefault="00D1765C" w:rsidP="00511126">
                <w:pPr>
                  <w:pStyle w:val="ListParagraph"/>
                  <w:numPr>
                    <w:ilvl w:val="0"/>
                    <w:numId w:val="36"/>
                  </w:numPr>
                  <w:rPr>
                    <w:rFonts w:cs="Arial"/>
                    <w:sz w:val="20"/>
                    <w:szCs w:val="20"/>
                  </w:rPr>
                </w:pPr>
                <w:r w:rsidRPr="00D1765C">
                  <w:rPr>
                    <w:rFonts w:cs="Arial"/>
                    <w:sz w:val="20"/>
                    <w:szCs w:val="20"/>
                  </w:rPr>
                  <w:t>Addition to make clear Council’s minimum driveway widths, and requirements for sight distances.</w:t>
                </w:r>
              </w:p>
              <w:p w14:paraId="4946D320" w14:textId="78E98758" w:rsidR="00D1765C" w:rsidRPr="00D1765C" w:rsidRDefault="00D1765C" w:rsidP="00511126">
                <w:pPr>
                  <w:pStyle w:val="ListParagraph"/>
                  <w:numPr>
                    <w:ilvl w:val="0"/>
                    <w:numId w:val="36"/>
                  </w:numPr>
                  <w:rPr>
                    <w:rFonts w:cs="Arial"/>
                    <w:sz w:val="20"/>
                    <w:szCs w:val="20"/>
                  </w:rPr>
                </w:pPr>
                <w:r w:rsidRPr="00D1765C">
                  <w:rPr>
                    <w:rFonts w:cs="Arial"/>
                    <w:sz w:val="20"/>
                    <w:szCs w:val="20"/>
                  </w:rPr>
                  <w:t>Clarification that a traffic impact statement can be provided where Council considers a 6m sealed access road is not necessary</w:t>
                </w:r>
                <w:r w:rsidR="00D0638D">
                  <w:rPr>
                    <w:rFonts w:cs="Arial"/>
                    <w:sz w:val="20"/>
                    <w:szCs w:val="20"/>
                  </w:rPr>
                  <w:t>.</w:t>
                </w:r>
              </w:p>
              <w:p w14:paraId="3D1E40C7" w14:textId="638ED0B4" w:rsidR="00D1765C" w:rsidRPr="00D1765C" w:rsidRDefault="00D1765C" w:rsidP="00511126">
                <w:pPr>
                  <w:pStyle w:val="ListParagraph"/>
                  <w:numPr>
                    <w:ilvl w:val="0"/>
                    <w:numId w:val="36"/>
                  </w:numPr>
                  <w:rPr>
                    <w:rFonts w:cs="Arial"/>
                    <w:sz w:val="20"/>
                    <w:szCs w:val="20"/>
                  </w:rPr>
                </w:pPr>
                <w:r w:rsidRPr="00D1765C">
                  <w:rPr>
                    <w:rFonts w:cs="Arial"/>
                    <w:sz w:val="20"/>
                    <w:szCs w:val="20"/>
                  </w:rPr>
                  <w:t>Addition that all vehicles should be able to enter and exit in a forward direction</w:t>
                </w:r>
                <w:r w:rsidR="00D0638D">
                  <w:rPr>
                    <w:rFonts w:cs="Arial"/>
                    <w:sz w:val="20"/>
                    <w:szCs w:val="20"/>
                  </w:rPr>
                  <w:t>.</w:t>
                </w:r>
              </w:p>
              <w:p w14:paraId="4CA7D714" w14:textId="31FA21C6" w:rsidR="00D1765C" w:rsidRPr="00D1765C" w:rsidRDefault="00D1765C" w:rsidP="00511126">
                <w:pPr>
                  <w:pStyle w:val="ListParagraph"/>
                  <w:numPr>
                    <w:ilvl w:val="0"/>
                    <w:numId w:val="36"/>
                  </w:numPr>
                  <w:rPr>
                    <w:rFonts w:cs="Arial"/>
                    <w:sz w:val="20"/>
                    <w:szCs w:val="20"/>
                  </w:rPr>
                </w:pPr>
                <w:r w:rsidRPr="00D1765C">
                  <w:rPr>
                    <w:rFonts w:cs="Arial"/>
                    <w:sz w:val="20"/>
                    <w:szCs w:val="20"/>
                  </w:rPr>
                  <w:t>Conditions for where additional driveways are proposed</w:t>
                </w:r>
                <w:r w:rsidR="00D0638D">
                  <w:rPr>
                    <w:rFonts w:cs="Arial"/>
                    <w:sz w:val="20"/>
                    <w:szCs w:val="20"/>
                  </w:rPr>
                  <w:t>.</w:t>
                </w:r>
              </w:p>
              <w:p w14:paraId="5DF2EA5D" w14:textId="77777777" w:rsidR="00D1765C" w:rsidRPr="00D1765C" w:rsidRDefault="00D1765C" w:rsidP="00511126">
                <w:pPr>
                  <w:pStyle w:val="ListParagraph"/>
                  <w:rPr>
                    <w:rFonts w:cs="Arial"/>
                    <w:sz w:val="20"/>
                    <w:szCs w:val="20"/>
                  </w:rPr>
                </w:pPr>
              </w:p>
              <w:p w14:paraId="4B15D24B" w14:textId="77777777" w:rsidR="00D1765C" w:rsidRPr="00D1765C" w:rsidRDefault="00D1765C" w:rsidP="00511126">
                <w:pPr>
                  <w:rPr>
                    <w:rFonts w:cs="Arial"/>
                    <w:sz w:val="20"/>
                    <w:szCs w:val="20"/>
                    <w:u w:val="single"/>
                  </w:rPr>
                </w:pPr>
                <w:r w:rsidRPr="00D1765C">
                  <w:rPr>
                    <w:rFonts w:cs="Arial"/>
                    <w:sz w:val="20"/>
                    <w:szCs w:val="20"/>
                    <w:u w:val="single"/>
                  </w:rPr>
                  <w:t>Impact on local road network</w:t>
                </w:r>
              </w:p>
              <w:p w14:paraId="1F315F4A" w14:textId="63EE647F" w:rsidR="00D1765C" w:rsidRPr="00D1765C" w:rsidRDefault="00D1765C" w:rsidP="00511126">
                <w:pPr>
                  <w:pStyle w:val="ListParagraph"/>
                  <w:numPr>
                    <w:ilvl w:val="0"/>
                    <w:numId w:val="37"/>
                  </w:numPr>
                  <w:rPr>
                    <w:rFonts w:cs="Arial"/>
                    <w:sz w:val="20"/>
                    <w:szCs w:val="20"/>
                    <w:lang w:eastAsia="en-AU"/>
                  </w:rPr>
                </w:pPr>
                <w:r w:rsidRPr="00D1765C">
                  <w:rPr>
                    <w:rFonts w:cs="Arial"/>
                    <w:sz w:val="20"/>
                    <w:szCs w:val="20"/>
                  </w:rPr>
                  <w:t>Additional control to require upgrade of public road where development will generate more than</w:t>
                </w:r>
                <w:r w:rsidR="009F5399">
                  <w:rPr>
                    <w:rFonts w:cs="Arial"/>
                    <w:sz w:val="20"/>
                    <w:szCs w:val="20"/>
                  </w:rPr>
                  <w:t xml:space="preserve"> 30 </w:t>
                </w:r>
                <w:r w:rsidRPr="00D1765C">
                  <w:rPr>
                    <w:rFonts w:cs="Arial"/>
                    <w:sz w:val="20"/>
                    <w:szCs w:val="20"/>
                  </w:rPr>
                  <w:t>vehicle movements per day on a regular basis</w:t>
                </w:r>
                <w:r w:rsidR="009F5399">
                  <w:rPr>
                    <w:rFonts w:cs="Arial"/>
                    <w:sz w:val="20"/>
                    <w:szCs w:val="20"/>
                  </w:rPr>
                  <w:t>, or equivalent weekly volume</w:t>
                </w:r>
                <w:r w:rsidR="00D0638D">
                  <w:rPr>
                    <w:rFonts w:cs="Arial"/>
                    <w:sz w:val="20"/>
                    <w:szCs w:val="20"/>
                  </w:rPr>
                  <w:t>.</w:t>
                </w:r>
              </w:p>
              <w:p w14:paraId="44215DC5" w14:textId="77777777" w:rsidR="00D1765C" w:rsidRPr="00D1765C" w:rsidRDefault="00D1765C" w:rsidP="00511126">
                <w:pPr>
                  <w:rPr>
                    <w:rFonts w:cs="Arial"/>
                    <w:sz w:val="20"/>
                    <w:szCs w:val="20"/>
                    <w:u w:val="single"/>
                  </w:rPr>
                </w:pPr>
              </w:p>
              <w:p w14:paraId="4F1717C5" w14:textId="77777777" w:rsidR="00D1765C" w:rsidRPr="00D1765C" w:rsidRDefault="00D1765C" w:rsidP="00511126">
                <w:pPr>
                  <w:rPr>
                    <w:rFonts w:cs="Arial"/>
                    <w:sz w:val="20"/>
                    <w:szCs w:val="20"/>
                    <w:u w:val="single"/>
                  </w:rPr>
                </w:pPr>
                <w:r w:rsidRPr="00D1765C">
                  <w:rPr>
                    <w:rFonts w:cs="Arial"/>
                    <w:sz w:val="20"/>
                    <w:szCs w:val="20"/>
                    <w:u w:val="single"/>
                  </w:rPr>
                  <w:t>Parking</w:t>
                </w:r>
              </w:p>
              <w:p w14:paraId="43F7CC2A" w14:textId="77777777" w:rsidR="00D1765C" w:rsidRPr="00D1765C" w:rsidRDefault="00D1765C" w:rsidP="00511126">
                <w:pPr>
                  <w:pStyle w:val="ListParagraph"/>
                  <w:numPr>
                    <w:ilvl w:val="0"/>
                    <w:numId w:val="37"/>
                  </w:numPr>
                  <w:rPr>
                    <w:rFonts w:cs="Arial"/>
                    <w:sz w:val="20"/>
                    <w:szCs w:val="20"/>
                  </w:rPr>
                </w:pPr>
                <w:r w:rsidRPr="00D1765C">
                  <w:rPr>
                    <w:rFonts w:cs="Arial"/>
                    <w:sz w:val="20"/>
                    <w:szCs w:val="20"/>
                  </w:rPr>
                  <w:t>Requirements for development types not mentioned in Chapter 7 of DCP.</w:t>
                </w:r>
              </w:p>
              <w:p w14:paraId="14603ACE" w14:textId="4B92457C" w:rsidR="00D1765C" w:rsidRPr="00D1765C" w:rsidRDefault="00D1765C" w:rsidP="00511126">
                <w:pPr>
                  <w:pStyle w:val="ListParagraph"/>
                  <w:numPr>
                    <w:ilvl w:val="0"/>
                    <w:numId w:val="37"/>
                  </w:numPr>
                  <w:rPr>
                    <w:rFonts w:cs="Arial"/>
                    <w:sz w:val="20"/>
                    <w:szCs w:val="20"/>
                  </w:rPr>
                </w:pPr>
                <w:r w:rsidRPr="00D1765C">
                  <w:rPr>
                    <w:rFonts w:cs="Arial"/>
                    <w:sz w:val="20"/>
                    <w:szCs w:val="20"/>
                  </w:rPr>
                  <w:t>Clause requiring parking areas not to be visually prominent and finished in a surface appropriate in all weather conditions</w:t>
                </w:r>
                <w:r w:rsidR="00D0638D">
                  <w:rPr>
                    <w:rFonts w:cs="Arial"/>
                    <w:sz w:val="20"/>
                    <w:szCs w:val="20"/>
                  </w:rPr>
                  <w:t>.</w:t>
                </w:r>
              </w:p>
              <w:p w14:paraId="4ABCB89E" w14:textId="77777777" w:rsidR="00D1765C" w:rsidRPr="00D1765C" w:rsidRDefault="00D1765C" w:rsidP="00511126">
                <w:pPr>
                  <w:rPr>
                    <w:rFonts w:cs="Arial"/>
                    <w:sz w:val="20"/>
                    <w:szCs w:val="20"/>
                    <w:lang w:eastAsia="en-AU"/>
                  </w:rPr>
                </w:pPr>
              </w:p>
            </w:tc>
          </w:tr>
          <w:tr w:rsidR="00D1765C" w:rsidRPr="00690455" w14:paraId="40B6A102" w14:textId="77777777" w:rsidTr="00D24B19">
            <w:tc>
              <w:tcPr>
                <w:tcW w:w="3654" w:type="dxa"/>
              </w:tcPr>
              <w:p w14:paraId="2D7AB80F" w14:textId="77777777" w:rsidR="00D1765C" w:rsidRPr="00690455" w:rsidRDefault="00D1765C" w:rsidP="00C35658">
                <w:pPr>
                  <w:jc w:val="both"/>
                  <w:rPr>
                    <w:rFonts w:eastAsia="Calibri" w:cs="Arial"/>
                    <w:sz w:val="20"/>
                    <w:szCs w:val="20"/>
                  </w:rPr>
                </w:pPr>
                <w:r w:rsidRPr="00D1765C">
                  <w:rPr>
                    <w:rFonts w:eastAsia="Calibri" w:cs="Arial"/>
                    <w:sz w:val="20"/>
                    <w:szCs w:val="20"/>
                  </w:rPr>
                  <w:t>Element – Hazards</w:t>
                </w:r>
              </w:p>
            </w:tc>
            <w:tc>
              <w:tcPr>
                <w:tcW w:w="6660" w:type="dxa"/>
              </w:tcPr>
              <w:p w14:paraId="57F3D81C" w14:textId="61F49B44" w:rsidR="00D0638D" w:rsidRPr="00690455" w:rsidRDefault="00D1765C" w:rsidP="00511126">
                <w:pPr>
                  <w:rPr>
                    <w:rFonts w:cs="Arial"/>
                    <w:sz w:val="20"/>
                    <w:szCs w:val="20"/>
                  </w:rPr>
                </w:pPr>
                <w:r w:rsidRPr="00D1765C">
                  <w:rPr>
                    <w:rFonts w:cs="Arial"/>
                    <w:sz w:val="20"/>
                    <w:szCs w:val="20"/>
                  </w:rPr>
                  <w:t>New element to ensure development is compatible with the proposed land and can safely address bushfire</w:t>
                </w:r>
                <w:r w:rsidR="00C75EC6">
                  <w:rPr>
                    <w:rFonts w:cs="Arial"/>
                    <w:sz w:val="20"/>
                    <w:szCs w:val="20"/>
                  </w:rPr>
                  <w:t xml:space="preserve">, </w:t>
                </w:r>
                <w:r w:rsidRPr="00D1765C">
                  <w:rPr>
                    <w:rFonts w:cs="Arial"/>
                    <w:sz w:val="20"/>
                    <w:szCs w:val="20"/>
                  </w:rPr>
                  <w:t xml:space="preserve">flood </w:t>
                </w:r>
                <w:r w:rsidR="00C75EC6">
                  <w:rPr>
                    <w:rFonts w:cs="Arial"/>
                    <w:sz w:val="20"/>
                    <w:szCs w:val="20"/>
                  </w:rPr>
                  <w:t xml:space="preserve">and contamination </w:t>
                </w:r>
                <w:r w:rsidRPr="00D1765C">
                  <w:rPr>
                    <w:rFonts w:cs="Arial"/>
                    <w:sz w:val="20"/>
                    <w:szCs w:val="20"/>
                  </w:rPr>
                  <w:t>requirements.</w:t>
                </w:r>
              </w:p>
            </w:tc>
          </w:tr>
          <w:tr w:rsidR="00D1765C" w:rsidRPr="00690455" w14:paraId="1FB66622" w14:textId="77777777" w:rsidTr="00D24B19">
            <w:tc>
              <w:tcPr>
                <w:tcW w:w="3654" w:type="dxa"/>
              </w:tcPr>
              <w:p w14:paraId="394BA6B7" w14:textId="77777777" w:rsidR="00D1765C" w:rsidRPr="00690455" w:rsidRDefault="00D1765C" w:rsidP="00C35658">
                <w:pPr>
                  <w:jc w:val="both"/>
                  <w:rPr>
                    <w:rFonts w:eastAsia="Calibri" w:cs="Arial"/>
                    <w:sz w:val="20"/>
                    <w:szCs w:val="20"/>
                  </w:rPr>
                </w:pPr>
                <w:r w:rsidRPr="00D1765C">
                  <w:rPr>
                    <w:rFonts w:eastAsia="Calibri" w:cs="Arial"/>
                    <w:sz w:val="20"/>
                    <w:szCs w:val="20"/>
                  </w:rPr>
                  <w:t>Element – Operations</w:t>
                </w:r>
              </w:p>
            </w:tc>
            <w:tc>
              <w:tcPr>
                <w:tcW w:w="6660" w:type="dxa"/>
              </w:tcPr>
              <w:p w14:paraId="26477DEB" w14:textId="77777777" w:rsidR="00D1765C" w:rsidRPr="00690455" w:rsidRDefault="00D1765C" w:rsidP="00511126">
                <w:pPr>
                  <w:rPr>
                    <w:rFonts w:cs="Arial"/>
                    <w:sz w:val="20"/>
                    <w:szCs w:val="20"/>
                  </w:rPr>
                </w:pPr>
                <w:r w:rsidRPr="00D1765C">
                  <w:rPr>
                    <w:rFonts w:cs="Arial"/>
                    <w:sz w:val="20"/>
                    <w:szCs w:val="20"/>
                  </w:rPr>
                  <w:t>New requirement for provision of a management plan that will provide details to Council on how a proposed development is to operate, will be monitored and important information conveyed to visitors.</w:t>
                </w:r>
              </w:p>
            </w:tc>
          </w:tr>
          <w:tr w:rsidR="00D1765C" w:rsidRPr="00690455" w14:paraId="3EE78493" w14:textId="77777777" w:rsidTr="00D24B19">
            <w:tc>
              <w:tcPr>
                <w:tcW w:w="10314" w:type="dxa"/>
                <w:gridSpan w:val="2"/>
              </w:tcPr>
              <w:p w14:paraId="3378DDF3" w14:textId="77777777" w:rsidR="00D1765C" w:rsidRPr="00690455" w:rsidRDefault="00D1765C" w:rsidP="00C35658">
                <w:pPr>
                  <w:jc w:val="both"/>
                  <w:rPr>
                    <w:rFonts w:cs="Arial"/>
                    <w:b/>
                    <w:bCs/>
                    <w:sz w:val="20"/>
                    <w:szCs w:val="20"/>
                  </w:rPr>
                </w:pPr>
                <w:r w:rsidRPr="00D1765C">
                  <w:rPr>
                    <w:rFonts w:eastAsia="Calibri" w:cs="Arial"/>
                    <w:b/>
                    <w:bCs/>
                    <w:sz w:val="20"/>
                    <w:szCs w:val="20"/>
                  </w:rPr>
                  <w:t xml:space="preserve">New section – Additional development controls for rural tourist accommodation </w:t>
                </w:r>
              </w:p>
            </w:tc>
          </w:tr>
          <w:tr w:rsidR="00D1765C" w:rsidRPr="00690455" w14:paraId="2EC4A79E" w14:textId="77777777" w:rsidTr="00D24B19">
            <w:tc>
              <w:tcPr>
                <w:tcW w:w="3654" w:type="dxa"/>
              </w:tcPr>
              <w:p w14:paraId="52D5D850" w14:textId="77777777" w:rsidR="00D1765C" w:rsidRPr="00D1765C" w:rsidRDefault="00D1765C" w:rsidP="00C35658">
                <w:pPr>
                  <w:jc w:val="both"/>
                  <w:rPr>
                    <w:rFonts w:eastAsia="Calibri" w:cs="Arial"/>
                    <w:sz w:val="20"/>
                    <w:szCs w:val="20"/>
                  </w:rPr>
                </w:pPr>
                <w:r w:rsidRPr="00D1765C">
                  <w:rPr>
                    <w:rFonts w:eastAsia="Calibri" w:cs="Arial"/>
                    <w:sz w:val="20"/>
                    <w:szCs w:val="20"/>
                  </w:rPr>
                  <w:t>Element – Location and siting</w:t>
                </w:r>
              </w:p>
            </w:tc>
            <w:tc>
              <w:tcPr>
                <w:tcW w:w="6660" w:type="dxa"/>
              </w:tcPr>
              <w:p w14:paraId="70D857E4" w14:textId="77777777" w:rsidR="00D1765C" w:rsidRPr="00D1765C" w:rsidRDefault="00D1765C" w:rsidP="00511126">
                <w:pPr>
                  <w:rPr>
                    <w:rFonts w:cs="Arial"/>
                    <w:sz w:val="20"/>
                    <w:szCs w:val="20"/>
                  </w:rPr>
                </w:pPr>
                <w:r w:rsidRPr="00D1765C">
                  <w:rPr>
                    <w:rFonts w:cs="Arial"/>
                    <w:sz w:val="20"/>
                    <w:szCs w:val="20"/>
                  </w:rPr>
                  <w:t>New objectives for rural tourist accommodation added.</w:t>
                </w:r>
              </w:p>
              <w:p w14:paraId="36B0B612" w14:textId="77777777" w:rsidR="00D1765C" w:rsidRPr="00D1765C" w:rsidRDefault="00D1765C" w:rsidP="00511126">
                <w:pPr>
                  <w:rPr>
                    <w:rFonts w:cs="Arial"/>
                    <w:sz w:val="20"/>
                    <w:szCs w:val="20"/>
                  </w:rPr>
                </w:pPr>
              </w:p>
              <w:p w14:paraId="3445AE47" w14:textId="77777777" w:rsidR="00D1765C" w:rsidRPr="00D1765C" w:rsidRDefault="00D1765C" w:rsidP="00511126">
                <w:pPr>
                  <w:rPr>
                    <w:rFonts w:cs="Arial"/>
                    <w:sz w:val="20"/>
                    <w:szCs w:val="20"/>
                    <w:u w:val="single"/>
                  </w:rPr>
                </w:pPr>
                <w:r w:rsidRPr="00D1765C">
                  <w:rPr>
                    <w:rFonts w:cs="Arial"/>
                    <w:sz w:val="20"/>
                    <w:szCs w:val="20"/>
                    <w:u w:val="single"/>
                  </w:rPr>
                  <w:t xml:space="preserve">Location </w:t>
                </w:r>
              </w:p>
              <w:p w14:paraId="703B962F" w14:textId="7FF56AC6" w:rsidR="00D1765C" w:rsidRPr="00D1765C" w:rsidRDefault="00D1765C" w:rsidP="00511126">
                <w:pPr>
                  <w:pStyle w:val="ListParagraph"/>
                  <w:numPr>
                    <w:ilvl w:val="0"/>
                    <w:numId w:val="38"/>
                  </w:numPr>
                  <w:rPr>
                    <w:rFonts w:cs="Arial"/>
                    <w:sz w:val="20"/>
                    <w:szCs w:val="20"/>
                  </w:rPr>
                </w:pPr>
                <w:r w:rsidRPr="00D1765C">
                  <w:rPr>
                    <w:rFonts w:cs="Arial"/>
                    <w:sz w:val="20"/>
                    <w:szCs w:val="20"/>
                  </w:rPr>
                  <w:t xml:space="preserve">Change of maximum </w:t>
                </w:r>
                <w:r w:rsidR="0052237C">
                  <w:rPr>
                    <w:rFonts w:cs="Arial"/>
                    <w:sz w:val="20"/>
                    <w:szCs w:val="20"/>
                  </w:rPr>
                  <w:t xml:space="preserve">average </w:t>
                </w:r>
                <w:r w:rsidRPr="00D1765C">
                  <w:rPr>
                    <w:rFonts w:cs="Arial"/>
                    <w:sz w:val="20"/>
                    <w:szCs w:val="20"/>
                  </w:rPr>
                  <w:t xml:space="preserve">distance between accommodation structures from 10m to </w:t>
                </w:r>
                <w:r w:rsidR="004C6453">
                  <w:rPr>
                    <w:rFonts w:cs="Arial"/>
                    <w:sz w:val="20"/>
                    <w:szCs w:val="20"/>
                  </w:rPr>
                  <w:t>4</w:t>
                </w:r>
                <w:r w:rsidRPr="00D1765C">
                  <w:rPr>
                    <w:rFonts w:cs="Arial"/>
                    <w:sz w:val="20"/>
                    <w:szCs w:val="20"/>
                  </w:rPr>
                  <w:t>0m</w:t>
                </w:r>
                <w:r w:rsidR="00D0638D">
                  <w:rPr>
                    <w:rFonts w:cs="Arial"/>
                    <w:sz w:val="20"/>
                    <w:szCs w:val="20"/>
                  </w:rPr>
                  <w:t>.</w:t>
                </w:r>
              </w:p>
              <w:p w14:paraId="38FD7259" w14:textId="050E1D6D" w:rsidR="00D1765C" w:rsidRPr="00D1765C" w:rsidRDefault="00D1765C" w:rsidP="00511126">
                <w:pPr>
                  <w:pStyle w:val="ListParagraph"/>
                  <w:numPr>
                    <w:ilvl w:val="0"/>
                    <w:numId w:val="38"/>
                  </w:numPr>
                  <w:rPr>
                    <w:rFonts w:cs="Arial"/>
                    <w:sz w:val="20"/>
                    <w:szCs w:val="20"/>
                  </w:rPr>
                </w:pPr>
                <w:r w:rsidRPr="00D1765C">
                  <w:rPr>
                    <w:rFonts w:cs="Arial"/>
                    <w:sz w:val="20"/>
                    <w:szCs w:val="20"/>
                  </w:rPr>
                  <w:t>New control to ensure minimum separation distance of 6m</w:t>
                </w:r>
                <w:r w:rsidR="00D0638D">
                  <w:rPr>
                    <w:rFonts w:cs="Arial"/>
                    <w:sz w:val="20"/>
                    <w:szCs w:val="20"/>
                  </w:rPr>
                  <w:t>.</w:t>
                </w:r>
              </w:p>
              <w:p w14:paraId="6E18A21C" w14:textId="77777777" w:rsidR="00D1765C" w:rsidRPr="00D1765C" w:rsidRDefault="00D1765C" w:rsidP="00511126">
                <w:pPr>
                  <w:rPr>
                    <w:rFonts w:cs="Arial"/>
                    <w:sz w:val="20"/>
                    <w:szCs w:val="20"/>
                  </w:rPr>
                </w:pPr>
              </w:p>
              <w:p w14:paraId="42100DF3" w14:textId="77777777" w:rsidR="00D1765C" w:rsidRPr="00D1765C" w:rsidRDefault="00D1765C" w:rsidP="00511126">
                <w:pPr>
                  <w:rPr>
                    <w:rFonts w:cs="Arial"/>
                    <w:sz w:val="20"/>
                    <w:szCs w:val="20"/>
                    <w:u w:val="single"/>
                  </w:rPr>
                </w:pPr>
                <w:r w:rsidRPr="00D1765C">
                  <w:rPr>
                    <w:rFonts w:cs="Arial"/>
                    <w:sz w:val="20"/>
                    <w:szCs w:val="20"/>
                    <w:u w:val="single"/>
                  </w:rPr>
                  <w:t>Scale</w:t>
                </w:r>
              </w:p>
              <w:p w14:paraId="74989813" w14:textId="098B9CDE" w:rsidR="005D02E2" w:rsidRPr="00D1765C" w:rsidRDefault="005D02E2" w:rsidP="00511126">
                <w:pPr>
                  <w:pStyle w:val="ListParagraph"/>
                  <w:numPr>
                    <w:ilvl w:val="0"/>
                    <w:numId w:val="39"/>
                  </w:numPr>
                  <w:rPr>
                    <w:rFonts w:cs="Arial"/>
                    <w:sz w:val="20"/>
                    <w:szCs w:val="20"/>
                  </w:rPr>
                </w:pPr>
                <w:r w:rsidRPr="00D1765C">
                  <w:rPr>
                    <w:rFonts w:cs="Arial"/>
                    <w:sz w:val="20"/>
                    <w:szCs w:val="20"/>
                  </w:rPr>
                  <w:t>Changing maximum bedrooms of farm stay accommodation from 5 to 12 to align with proposed LEP and Codes SEPP pathway</w:t>
                </w:r>
                <w:r w:rsidR="00D0638D">
                  <w:rPr>
                    <w:rFonts w:cs="Arial"/>
                    <w:sz w:val="20"/>
                    <w:szCs w:val="20"/>
                  </w:rPr>
                  <w:t>.</w:t>
                </w:r>
              </w:p>
              <w:p w14:paraId="7CF3EDD4" w14:textId="4C0DA1F3" w:rsidR="00D1765C" w:rsidRPr="00D1765C" w:rsidRDefault="00D1765C" w:rsidP="00511126">
                <w:pPr>
                  <w:pStyle w:val="ListParagraph"/>
                  <w:numPr>
                    <w:ilvl w:val="0"/>
                    <w:numId w:val="39"/>
                  </w:numPr>
                  <w:rPr>
                    <w:rFonts w:cs="Arial"/>
                    <w:sz w:val="20"/>
                    <w:szCs w:val="20"/>
                  </w:rPr>
                </w:pPr>
                <w:r w:rsidRPr="00D1765C">
                  <w:rPr>
                    <w:rFonts w:cs="Arial"/>
                    <w:sz w:val="20"/>
                    <w:szCs w:val="20"/>
                  </w:rPr>
                  <w:t xml:space="preserve">Increase in maximum bedrooms of eco-tourist </w:t>
                </w:r>
                <w:r w:rsidRPr="003D7601">
                  <w:rPr>
                    <w:rFonts w:cs="Arial"/>
                    <w:sz w:val="20"/>
                    <w:szCs w:val="20"/>
                  </w:rPr>
                  <w:t xml:space="preserve">facilities </w:t>
                </w:r>
                <w:r w:rsidR="00D66542" w:rsidRPr="003D7601">
                  <w:rPr>
                    <w:rFonts w:cs="Arial"/>
                    <w:sz w:val="20"/>
                    <w:szCs w:val="20"/>
                  </w:rPr>
                  <w:t xml:space="preserve">and other </w:t>
                </w:r>
                <w:r w:rsidR="00F42A0B" w:rsidRPr="003D7601">
                  <w:rPr>
                    <w:rFonts w:cs="Arial"/>
                    <w:sz w:val="20"/>
                    <w:szCs w:val="20"/>
                  </w:rPr>
                  <w:t xml:space="preserve">tourist </w:t>
                </w:r>
                <w:r w:rsidR="00D66542" w:rsidRPr="003D7601">
                  <w:rPr>
                    <w:rFonts w:cs="Arial"/>
                    <w:sz w:val="20"/>
                    <w:szCs w:val="20"/>
                  </w:rPr>
                  <w:t xml:space="preserve">accommodation </w:t>
                </w:r>
                <w:r w:rsidRPr="00D1765C">
                  <w:rPr>
                    <w:rFonts w:cs="Arial"/>
                    <w:sz w:val="20"/>
                    <w:szCs w:val="20"/>
                  </w:rPr>
                  <w:t>to better align with maximums for farm stay accommodation</w:t>
                </w:r>
                <w:r w:rsidR="00D0638D">
                  <w:rPr>
                    <w:rFonts w:cs="Arial"/>
                    <w:sz w:val="20"/>
                    <w:szCs w:val="20"/>
                  </w:rPr>
                  <w:t>.</w:t>
                </w:r>
              </w:p>
              <w:p w14:paraId="228B0DE3" w14:textId="01C84AE5" w:rsidR="00D1765C" w:rsidRPr="00D1765C" w:rsidRDefault="00D1765C" w:rsidP="00511126">
                <w:pPr>
                  <w:pStyle w:val="ListParagraph"/>
                  <w:numPr>
                    <w:ilvl w:val="0"/>
                    <w:numId w:val="39"/>
                  </w:numPr>
                  <w:rPr>
                    <w:rFonts w:cs="Arial"/>
                    <w:sz w:val="20"/>
                    <w:szCs w:val="20"/>
                  </w:rPr>
                </w:pPr>
                <w:r w:rsidRPr="00D1765C">
                  <w:rPr>
                    <w:rFonts w:cs="Arial"/>
                    <w:sz w:val="20"/>
                    <w:szCs w:val="20"/>
                  </w:rPr>
                  <w:t>Increasing rural tourist accommodation GFA from 45m</w:t>
                </w:r>
                <w:r w:rsidRPr="00D1765C">
                  <w:rPr>
                    <w:rFonts w:cs="Arial"/>
                    <w:sz w:val="20"/>
                    <w:szCs w:val="20"/>
                    <w:vertAlign w:val="superscript"/>
                  </w:rPr>
                  <w:t>2</w:t>
                </w:r>
                <w:r w:rsidRPr="00D1765C">
                  <w:rPr>
                    <w:rFonts w:cs="Arial"/>
                    <w:sz w:val="20"/>
                    <w:szCs w:val="20"/>
                  </w:rPr>
                  <w:t xml:space="preserve"> to 60m</w:t>
                </w:r>
                <w:r w:rsidRPr="00D1765C">
                  <w:rPr>
                    <w:rFonts w:cs="Arial"/>
                    <w:sz w:val="20"/>
                    <w:szCs w:val="20"/>
                    <w:vertAlign w:val="superscript"/>
                  </w:rPr>
                  <w:t>2</w:t>
                </w:r>
                <w:r w:rsidRPr="00D1765C">
                  <w:rPr>
                    <w:rFonts w:cs="Arial"/>
                    <w:sz w:val="20"/>
                    <w:szCs w:val="20"/>
                  </w:rPr>
                  <w:t xml:space="preserve"> to align with complying development </w:t>
                </w:r>
                <w:r w:rsidR="00D0638D">
                  <w:rPr>
                    <w:rFonts w:cs="Arial"/>
                    <w:sz w:val="20"/>
                    <w:szCs w:val="20"/>
                  </w:rPr>
                  <w:t>pathway.</w:t>
                </w:r>
              </w:p>
              <w:p w14:paraId="4BA07390" w14:textId="0847C720" w:rsidR="00D1765C" w:rsidRPr="00D1765C" w:rsidRDefault="00D1765C" w:rsidP="00511126">
                <w:pPr>
                  <w:pStyle w:val="ListParagraph"/>
                  <w:numPr>
                    <w:ilvl w:val="0"/>
                    <w:numId w:val="39"/>
                  </w:numPr>
                  <w:rPr>
                    <w:rFonts w:cs="Arial"/>
                    <w:sz w:val="20"/>
                    <w:szCs w:val="20"/>
                  </w:rPr>
                </w:pPr>
                <w:r w:rsidRPr="00D1765C">
                  <w:rPr>
                    <w:rFonts w:cs="Arial"/>
                    <w:sz w:val="20"/>
                    <w:szCs w:val="20"/>
                  </w:rPr>
                  <w:t>Including max building height of 4.5m</w:t>
                </w:r>
                <w:r w:rsidRPr="00D1765C">
                  <w:rPr>
                    <w:rFonts w:cs="Arial"/>
                    <w:sz w:val="20"/>
                    <w:szCs w:val="20"/>
                    <w:vertAlign w:val="superscript"/>
                  </w:rPr>
                  <w:t>2</w:t>
                </w:r>
                <w:r w:rsidRPr="00D1765C">
                  <w:rPr>
                    <w:rFonts w:cs="Arial"/>
                    <w:sz w:val="20"/>
                    <w:szCs w:val="20"/>
                  </w:rPr>
                  <w:t xml:space="preserve"> to ensure small-scale development</w:t>
                </w:r>
                <w:r w:rsidR="00D0638D">
                  <w:rPr>
                    <w:rFonts w:cs="Arial"/>
                    <w:sz w:val="20"/>
                    <w:szCs w:val="20"/>
                  </w:rPr>
                  <w:t>.</w:t>
                </w:r>
              </w:p>
              <w:p w14:paraId="657E3AB2" w14:textId="44AED258" w:rsidR="00D1765C" w:rsidRPr="00D1765C" w:rsidRDefault="00D1765C" w:rsidP="00511126">
                <w:pPr>
                  <w:pStyle w:val="ListParagraph"/>
                  <w:numPr>
                    <w:ilvl w:val="0"/>
                    <w:numId w:val="39"/>
                  </w:numPr>
                  <w:rPr>
                    <w:rFonts w:cs="Arial"/>
                    <w:sz w:val="20"/>
                    <w:szCs w:val="20"/>
                  </w:rPr>
                </w:pPr>
                <w:r w:rsidRPr="00D1765C">
                  <w:rPr>
                    <w:rFonts w:cs="Arial"/>
                    <w:sz w:val="20"/>
                    <w:szCs w:val="20"/>
                  </w:rPr>
                  <w:t>Including a maximum guest rate for bed and breakfasts aligned with LEP controls</w:t>
                </w:r>
                <w:r w:rsidR="00D0638D">
                  <w:rPr>
                    <w:rFonts w:cs="Arial"/>
                    <w:sz w:val="20"/>
                    <w:szCs w:val="20"/>
                  </w:rPr>
                  <w:t>.</w:t>
                </w:r>
              </w:p>
              <w:p w14:paraId="7752E4ED" w14:textId="7BEDED42" w:rsidR="00D1765C" w:rsidRPr="005D02E2" w:rsidRDefault="00D1765C" w:rsidP="00511126">
                <w:pPr>
                  <w:pStyle w:val="ListParagraph"/>
                  <w:numPr>
                    <w:ilvl w:val="0"/>
                    <w:numId w:val="39"/>
                  </w:numPr>
                  <w:rPr>
                    <w:rFonts w:cs="Arial"/>
                    <w:sz w:val="20"/>
                    <w:szCs w:val="20"/>
                    <w:lang w:eastAsia="en-AU"/>
                  </w:rPr>
                </w:pPr>
                <w:r w:rsidRPr="00D1765C">
                  <w:rPr>
                    <w:rFonts w:cs="Arial"/>
                    <w:sz w:val="20"/>
                    <w:szCs w:val="20"/>
                  </w:rPr>
                  <w:t>A control to ensure an appropriate guest to toilet ratio</w:t>
                </w:r>
                <w:r w:rsidR="00D0638D">
                  <w:rPr>
                    <w:rFonts w:cs="Arial"/>
                    <w:sz w:val="20"/>
                    <w:szCs w:val="20"/>
                  </w:rPr>
                  <w:t>.</w:t>
                </w:r>
              </w:p>
              <w:p w14:paraId="42255F45" w14:textId="77777777" w:rsidR="00D1765C" w:rsidRPr="00D1765C" w:rsidRDefault="00D1765C" w:rsidP="00511126">
                <w:pPr>
                  <w:rPr>
                    <w:rFonts w:cs="Arial"/>
                    <w:sz w:val="20"/>
                    <w:szCs w:val="20"/>
                    <w:lang w:eastAsia="en-AU"/>
                  </w:rPr>
                </w:pPr>
              </w:p>
            </w:tc>
          </w:tr>
          <w:tr w:rsidR="00D1765C" w:rsidRPr="00690455" w14:paraId="64143FF6" w14:textId="77777777" w:rsidTr="00D24B19">
            <w:tc>
              <w:tcPr>
                <w:tcW w:w="10314" w:type="dxa"/>
                <w:gridSpan w:val="2"/>
              </w:tcPr>
              <w:p w14:paraId="495F322A" w14:textId="77777777" w:rsidR="00D1765C" w:rsidRPr="00690455" w:rsidRDefault="00D1765C" w:rsidP="00C35658">
                <w:pPr>
                  <w:jc w:val="both"/>
                  <w:rPr>
                    <w:rFonts w:cs="Arial"/>
                    <w:sz w:val="20"/>
                    <w:szCs w:val="20"/>
                  </w:rPr>
                </w:pPr>
                <w:r w:rsidRPr="00D1765C">
                  <w:rPr>
                    <w:rFonts w:eastAsia="Calibri" w:cs="Arial"/>
                    <w:b/>
                    <w:bCs/>
                    <w:sz w:val="20"/>
                    <w:szCs w:val="20"/>
                  </w:rPr>
                  <w:t>New section – Additional development controls for camping grounds and caravan parks</w:t>
                </w:r>
              </w:p>
            </w:tc>
          </w:tr>
          <w:tr w:rsidR="00D1765C" w:rsidRPr="00690455" w14:paraId="0A529A25" w14:textId="77777777" w:rsidTr="00D24B19">
            <w:tc>
              <w:tcPr>
                <w:tcW w:w="3654" w:type="dxa"/>
              </w:tcPr>
              <w:p w14:paraId="77E69DE0" w14:textId="77777777" w:rsidR="00D1765C" w:rsidRPr="00D1765C" w:rsidRDefault="00D1765C" w:rsidP="00C35658">
                <w:pPr>
                  <w:rPr>
                    <w:rFonts w:eastAsia="Calibri" w:cs="Arial"/>
                    <w:sz w:val="20"/>
                    <w:szCs w:val="20"/>
                  </w:rPr>
                </w:pPr>
                <w:r w:rsidRPr="00D1765C">
                  <w:rPr>
                    <w:rFonts w:eastAsia="Calibri" w:cs="Arial"/>
                    <w:sz w:val="20"/>
                    <w:szCs w:val="20"/>
                  </w:rPr>
                  <w:t>Element – Location and siting</w:t>
                </w:r>
              </w:p>
            </w:tc>
            <w:tc>
              <w:tcPr>
                <w:tcW w:w="6660" w:type="dxa"/>
              </w:tcPr>
              <w:p w14:paraId="65438E96" w14:textId="71B3F469" w:rsidR="00D1765C" w:rsidRPr="00D1765C" w:rsidRDefault="00D1765C" w:rsidP="00511126">
                <w:pPr>
                  <w:rPr>
                    <w:rFonts w:cs="Arial"/>
                    <w:sz w:val="20"/>
                    <w:szCs w:val="20"/>
                  </w:rPr>
                </w:pPr>
                <w:r w:rsidRPr="00D1765C">
                  <w:rPr>
                    <w:rFonts w:cs="Arial"/>
                    <w:sz w:val="20"/>
                    <w:szCs w:val="20"/>
                  </w:rPr>
                  <w:t>New objectives to ensure amenity, agricultural productivity and land use conflict are addressed</w:t>
                </w:r>
                <w:r w:rsidR="00D0638D">
                  <w:rPr>
                    <w:rFonts w:cs="Arial"/>
                    <w:sz w:val="20"/>
                    <w:szCs w:val="20"/>
                  </w:rPr>
                  <w:t>.</w:t>
                </w:r>
              </w:p>
              <w:p w14:paraId="6BC20634" w14:textId="77777777" w:rsidR="00D1765C" w:rsidRPr="00D1765C" w:rsidRDefault="00D1765C" w:rsidP="00511126">
                <w:pPr>
                  <w:rPr>
                    <w:rFonts w:cs="Arial"/>
                    <w:sz w:val="20"/>
                    <w:szCs w:val="20"/>
                  </w:rPr>
                </w:pPr>
              </w:p>
              <w:p w14:paraId="0D74E072" w14:textId="77777777" w:rsidR="00D1765C" w:rsidRPr="00D1765C" w:rsidRDefault="00D1765C" w:rsidP="00511126">
                <w:pPr>
                  <w:rPr>
                    <w:rFonts w:cs="Arial"/>
                    <w:sz w:val="20"/>
                    <w:szCs w:val="20"/>
                  </w:rPr>
                </w:pPr>
                <w:r w:rsidRPr="00D1765C">
                  <w:rPr>
                    <w:rFonts w:cs="Arial"/>
                    <w:sz w:val="20"/>
                    <w:szCs w:val="20"/>
                  </w:rPr>
                  <w:t>New performance criteria related to site suitability, including avoiding steep sites, protecting vegetation, integration and layout.</w:t>
                </w:r>
              </w:p>
              <w:p w14:paraId="57D32A16" w14:textId="77777777" w:rsidR="00D1765C" w:rsidRPr="00D1765C" w:rsidRDefault="00D1765C" w:rsidP="00511126">
                <w:pPr>
                  <w:rPr>
                    <w:rFonts w:cs="Arial"/>
                    <w:sz w:val="20"/>
                    <w:szCs w:val="20"/>
                  </w:rPr>
                </w:pPr>
              </w:p>
              <w:p w14:paraId="2E5E4852" w14:textId="77777777" w:rsidR="00D1765C" w:rsidRDefault="00D1765C" w:rsidP="00511126">
                <w:pPr>
                  <w:rPr>
                    <w:rFonts w:cs="Arial"/>
                    <w:sz w:val="20"/>
                    <w:szCs w:val="20"/>
                  </w:rPr>
                </w:pPr>
                <w:r w:rsidRPr="00D1765C">
                  <w:rPr>
                    <w:rFonts w:cs="Arial"/>
                    <w:sz w:val="20"/>
                    <w:szCs w:val="20"/>
                  </w:rPr>
                  <w:t>Requirement for at least 10% of site for recreation and communal activities.</w:t>
                </w:r>
              </w:p>
              <w:p w14:paraId="5B02826E" w14:textId="0807CD5E" w:rsidR="00D0638D" w:rsidRPr="00D1765C" w:rsidRDefault="00D0638D" w:rsidP="00511126">
                <w:pPr>
                  <w:rPr>
                    <w:rFonts w:cs="Arial"/>
                    <w:sz w:val="20"/>
                    <w:szCs w:val="20"/>
                  </w:rPr>
                </w:pPr>
              </w:p>
            </w:tc>
          </w:tr>
          <w:tr w:rsidR="00D1765C" w:rsidRPr="00690455" w14:paraId="21B9E2BF" w14:textId="77777777" w:rsidTr="00D24B19">
            <w:tc>
              <w:tcPr>
                <w:tcW w:w="10314" w:type="dxa"/>
                <w:gridSpan w:val="2"/>
              </w:tcPr>
              <w:p w14:paraId="1DF02B4D" w14:textId="77777777" w:rsidR="00D1765C" w:rsidRPr="00D1765C" w:rsidRDefault="00D1765C" w:rsidP="00C35658">
                <w:pPr>
                  <w:jc w:val="both"/>
                  <w:rPr>
                    <w:rFonts w:cs="Arial"/>
                    <w:sz w:val="20"/>
                    <w:szCs w:val="20"/>
                  </w:rPr>
                </w:pPr>
                <w:r w:rsidRPr="00D1765C">
                  <w:rPr>
                    <w:rFonts w:eastAsia="Calibri" w:cs="Arial"/>
                    <w:b/>
                    <w:bCs/>
                    <w:sz w:val="20"/>
                    <w:szCs w:val="20"/>
                  </w:rPr>
                  <w:t>New section – Additional development controls for other tourism development</w:t>
                </w:r>
              </w:p>
            </w:tc>
          </w:tr>
          <w:tr w:rsidR="00D1765C" w:rsidRPr="00690455" w14:paraId="3D8C7579" w14:textId="77777777" w:rsidTr="00D24B19">
            <w:tc>
              <w:tcPr>
                <w:tcW w:w="3654" w:type="dxa"/>
              </w:tcPr>
              <w:p w14:paraId="733C6E95" w14:textId="77777777" w:rsidR="00D1765C" w:rsidRPr="00D1765C" w:rsidRDefault="00D1765C" w:rsidP="00C35658">
                <w:pPr>
                  <w:jc w:val="both"/>
                  <w:rPr>
                    <w:rFonts w:eastAsia="Calibri" w:cs="Arial"/>
                    <w:sz w:val="20"/>
                    <w:szCs w:val="20"/>
                  </w:rPr>
                </w:pPr>
                <w:r w:rsidRPr="00D1765C">
                  <w:rPr>
                    <w:rFonts w:eastAsia="Calibri" w:cs="Arial"/>
                    <w:sz w:val="20"/>
                    <w:szCs w:val="20"/>
                  </w:rPr>
                  <w:t>Element – Location and siting</w:t>
                </w:r>
              </w:p>
            </w:tc>
            <w:tc>
              <w:tcPr>
                <w:tcW w:w="6660" w:type="dxa"/>
              </w:tcPr>
              <w:p w14:paraId="706B48FB" w14:textId="1FB46598" w:rsidR="00D1765C" w:rsidRPr="00D1765C" w:rsidRDefault="00D1765C" w:rsidP="00511126">
                <w:pPr>
                  <w:rPr>
                    <w:rFonts w:cs="Arial"/>
                    <w:sz w:val="20"/>
                    <w:szCs w:val="20"/>
                  </w:rPr>
                </w:pPr>
                <w:r w:rsidRPr="00D1765C">
                  <w:rPr>
                    <w:rFonts w:cs="Arial"/>
                    <w:sz w:val="20"/>
                    <w:szCs w:val="20"/>
                  </w:rPr>
                  <w:t>New objectives to ensure amenity, agricultural productivity and land use conflict are addressed</w:t>
                </w:r>
                <w:r w:rsidR="00D0638D">
                  <w:rPr>
                    <w:rFonts w:cs="Arial"/>
                    <w:sz w:val="20"/>
                    <w:szCs w:val="20"/>
                  </w:rPr>
                  <w:t>.</w:t>
                </w:r>
              </w:p>
              <w:p w14:paraId="5EDBB2F4" w14:textId="77777777" w:rsidR="00D1765C" w:rsidRPr="00D1765C" w:rsidRDefault="00D1765C" w:rsidP="00511126">
                <w:pPr>
                  <w:rPr>
                    <w:rFonts w:cs="Arial"/>
                    <w:sz w:val="20"/>
                    <w:szCs w:val="20"/>
                  </w:rPr>
                </w:pPr>
              </w:p>
              <w:p w14:paraId="2D6D1887" w14:textId="77777777" w:rsidR="00D1765C" w:rsidRPr="00D1765C" w:rsidRDefault="00D1765C" w:rsidP="00511126">
                <w:pPr>
                  <w:rPr>
                    <w:rFonts w:cs="Arial"/>
                    <w:sz w:val="20"/>
                    <w:szCs w:val="20"/>
                    <w:u w:val="single"/>
                  </w:rPr>
                </w:pPr>
                <w:r w:rsidRPr="00D1765C">
                  <w:rPr>
                    <w:rFonts w:cs="Arial"/>
                    <w:sz w:val="20"/>
                    <w:szCs w:val="20"/>
                    <w:u w:val="single"/>
                  </w:rPr>
                  <w:t xml:space="preserve">Location </w:t>
                </w:r>
              </w:p>
              <w:p w14:paraId="4D52BD5F" w14:textId="66AA3F06" w:rsidR="00D1765C" w:rsidRPr="00D1765C" w:rsidRDefault="00D1765C" w:rsidP="00511126">
                <w:pPr>
                  <w:pStyle w:val="ListParagraph"/>
                  <w:numPr>
                    <w:ilvl w:val="0"/>
                    <w:numId w:val="40"/>
                  </w:numPr>
                  <w:rPr>
                    <w:rFonts w:cs="Arial"/>
                    <w:sz w:val="20"/>
                    <w:szCs w:val="20"/>
                  </w:rPr>
                </w:pPr>
                <w:r w:rsidRPr="00D1765C">
                  <w:rPr>
                    <w:rFonts w:cs="Arial"/>
                    <w:sz w:val="20"/>
                    <w:szCs w:val="20"/>
                  </w:rPr>
                  <w:t>Farm experience premises with associated accommodation needs to be within 100m circumference of one another</w:t>
                </w:r>
                <w:r w:rsidR="00D0638D">
                  <w:rPr>
                    <w:rFonts w:cs="Arial"/>
                    <w:sz w:val="20"/>
                    <w:szCs w:val="20"/>
                  </w:rPr>
                  <w:t>.</w:t>
                </w:r>
              </w:p>
              <w:p w14:paraId="7A37C68A" w14:textId="77777777" w:rsidR="00D1765C" w:rsidRPr="00D1765C" w:rsidRDefault="00D1765C" w:rsidP="00511126">
                <w:pPr>
                  <w:rPr>
                    <w:rFonts w:cs="Arial"/>
                    <w:sz w:val="20"/>
                    <w:szCs w:val="20"/>
                  </w:rPr>
                </w:pPr>
              </w:p>
              <w:p w14:paraId="48C8A4F4" w14:textId="77777777" w:rsidR="00D1765C" w:rsidRPr="00D1765C" w:rsidRDefault="00D1765C" w:rsidP="00511126">
                <w:pPr>
                  <w:rPr>
                    <w:rFonts w:cs="Arial"/>
                    <w:sz w:val="20"/>
                    <w:szCs w:val="20"/>
                    <w:u w:val="single"/>
                  </w:rPr>
                </w:pPr>
                <w:r w:rsidRPr="00D1765C">
                  <w:rPr>
                    <w:rFonts w:cs="Arial"/>
                    <w:sz w:val="20"/>
                    <w:szCs w:val="20"/>
                    <w:u w:val="single"/>
                  </w:rPr>
                  <w:t>Scale</w:t>
                </w:r>
              </w:p>
              <w:p w14:paraId="546CF231" w14:textId="4A77FD6C" w:rsidR="00D1765C" w:rsidRPr="00D1765C" w:rsidRDefault="00D1765C" w:rsidP="00511126">
                <w:pPr>
                  <w:pStyle w:val="ListParagraph"/>
                  <w:numPr>
                    <w:ilvl w:val="0"/>
                    <w:numId w:val="40"/>
                  </w:numPr>
                  <w:rPr>
                    <w:rFonts w:cs="Arial"/>
                    <w:sz w:val="20"/>
                    <w:szCs w:val="20"/>
                  </w:rPr>
                </w:pPr>
                <w:r w:rsidRPr="00D1765C">
                  <w:rPr>
                    <w:rFonts w:cs="Arial"/>
                    <w:sz w:val="20"/>
                    <w:szCs w:val="20"/>
                  </w:rPr>
                  <w:t>Each farm experience premises, farm gate premises or restaurants or cafes to have max capacity of 100 patrons, and limited to 300m</w:t>
                </w:r>
                <w:r w:rsidRPr="00D1765C">
                  <w:rPr>
                    <w:rFonts w:cs="Arial"/>
                    <w:sz w:val="20"/>
                    <w:szCs w:val="20"/>
                    <w:vertAlign w:val="superscript"/>
                  </w:rPr>
                  <w:t>2</w:t>
                </w:r>
              </w:p>
              <w:p w14:paraId="72941B90" w14:textId="77777777" w:rsidR="00D1765C" w:rsidRPr="00D1765C" w:rsidRDefault="00D1765C" w:rsidP="00511126">
                <w:pPr>
                  <w:pStyle w:val="ListParagraph"/>
                  <w:numPr>
                    <w:ilvl w:val="0"/>
                    <w:numId w:val="40"/>
                  </w:numPr>
                  <w:rPr>
                    <w:rFonts w:cs="Arial"/>
                    <w:sz w:val="20"/>
                    <w:szCs w:val="20"/>
                  </w:rPr>
                </w:pPr>
                <w:r w:rsidRPr="00D1765C">
                  <w:rPr>
                    <w:rFonts w:cs="Arial"/>
                    <w:sz w:val="20"/>
                    <w:szCs w:val="20"/>
                  </w:rPr>
                  <w:t>Max number of visitors in total is 200 for multiple uses.</w:t>
                </w:r>
              </w:p>
              <w:p w14:paraId="36F25461" w14:textId="77777777" w:rsidR="00D1765C" w:rsidRPr="00D1765C" w:rsidRDefault="00D1765C" w:rsidP="00511126">
                <w:pPr>
                  <w:pStyle w:val="ListParagraph"/>
                  <w:numPr>
                    <w:ilvl w:val="0"/>
                    <w:numId w:val="40"/>
                  </w:numPr>
                  <w:rPr>
                    <w:rFonts w:cs="Arial"/>
                    <w:sz w:val="20"/>
                    <w:szCs w:val="20"/>
                  </w:rPr>
                </w:pPr>
                <w:r w:rsidRPr="00D1765C">
                  <w:rPr>
                    <w:rFonts w:cs="Arial"/>
                    <w:sz w:val="20"/>
                    <w:szCs w:val="20"/>
                  </w:rPr>
                  <w:t>Total footprint of buildings used for farm experience premises, farm gate premises or restaurants or cafes is not to exceed 600m</w:t>
                </w:r>
                <w:r w:rsidRPr="00D1765C">
                  <w:rPr>
                    <w:rFonts w:cs="Arial"/>
                    <w:sz w:val="20"/>
                    <w:szCs w:val="20"/>
                    <w:vertAlign w:val="superscript"/>
                  </w:rPr>
                  <w:t>2</w:t>
                </w:r>
              </w:p>
              <w:p w14:paraId="547AD9F1" w14:textId="77777777" w:rsidR="00D1765C" w:rsidRDefault="00D1765C" w:rsidP="00511126">
                <w:pPr>
                  <w:pStyle w:val="ListParagraph"/>
                  <w:numPr>
                    <w:ilvl w:val="0"/>
                    <w:numId w:val="40"/>
                  </w:numPr>
                  <w:rPr>
                    <w:rFonts w:cs="Arial"/>
                    <w:sz w:val="20"/>
                    <w:szCs w:val="20"/>
                    <w:lang w:eastAsia="en-AU"/>
                  </w:rPr>
                </w:pPr>
                <w:r w:rsidRPr="00D1765C">
                  <w:rPr>
                    <w:rFonts w:cs="Arial"/>
                    <w:sz w:val="20"/>
                    <w:szCs w:val="20"/>
                  </w:rPr>
                  <w:t>Adequate toilet facilities to be provided</w:t>
                </w:r>
                <w:r w:rsidR="00D0638D">
                  <w:rPr>
                    <w:rFonts w:cs="Arial"/>
                    <w:sz w:val="20"/>
                    <w:szCs w:val="20"/>
                  </w:rPr>
                  <w:t>.</w:t>
                </w:r>
              </w:p>
              <w:p w14:paraId="099BEAD4" w14:textId="33335CC6" w:rsidR="00D0638D" w:rsidRPr="00D1765C" w:rsidRDefault="00D0638D" w:rsidP="00D0638D">
                <w:pPr>
                  <w:pStyle w:val="ListParagraph"/>
                  <w:ind w:left="360"/>
                  <w:rPr>
                    <w:rFonts w:cs="Arial"/>
                    <w:sz w:val="20"/>
                    <w:szCs w:val="20"/>
                    <w:lang w:eastAsia="en-AU"/>
                  </w:rPr>
                </w:pPr>
              </w:p>
            </w:tc>
          </w:tr>
          <w:tr w:rsidR="00D1765C" w:rsidRPr="00690455" w14:paraId="39FA5CB6" w14:textId="77777777" w:rsidTr="00D24B19">
            <w:tc>
              <w:tcPr>
                <w:tcW w:w="3654" w:type="dxa"/>
              </w:tcPr>
              <w:p w14:paraId="50836E1C" w14:textId="77777777" w:rsidR="00D1765C" w:rsidRPr="00D1765C" w:rsidRDefault="00D1765C" w:rsidP="00C35658">
                <w:pPr>
                  <w:jc w:val="both"/>
                  <w:rPr>
                    <w:rFonts w:eastAsia="Calibri" w:cs="Arial"/>
                    <w:sz w:val="20"/>
                    <w:szCs w:val="20"/>
                  </w:rPr>
                </w:pPr>
                <w:r w:rsidRPr="00D1765C">
                  <w:rPr>
                    <w:rFonts w:eastAsia="Calibri" w:cs="Arial"/>
                    <w:sz w:val="20"/>
                    <w:szCs w:val="20"/>
                  </w:rPr>
                  <w:t>Element – Limits of operation</w:t>
                </w:r>
              </w:p>
            </w:tc>
            <w:tc>
              <w:tcPr>
                <w:tcW w:w="6660" w:type="dxa"/>
              </w:tcPr>
              <w:p w14:paraId="5D240921" w14:textId="77777777" w:rsidR="00D1765C" w:rsidRPr="00D1765C" w:rsidRDefault="00D1765C" w:rsidP="00511126">
                <w:pPr>
                  <w:rPr>
                    <w:rFonts w:cs="Arial"/>
                    <w:sz w:val="20"/>
                    <w:szCs w:val="20"/>
                  </w:rPr>
                </w:pPr>
                <w:r w:rsidRPr="00D1765C">
                  <w:rPr>
                    <w:rFonts w:cs="Arial"/>
                    <w:sz w:val="20"/>
                    <w:szCs w:val="20"/>
                  </w:rPr>
                  <w:t>New objective to protect amenity and privacy of surrounding land.</w:t>
                </w:r>
              </w:p>
              <w:p w14:paraId="4A7F127A" w14:textId="77777777" w:rsidR="00D1765C" w:rsidRPr="00D1765C" w:rsidRDefault="00D1765C" w:rsidP="00511126">
                <w:pPr>
                  <w:rPr>
                    <w:rFonts w:cs="Arial"/>
                    <w:sz w:val="20"/>
                    <w:szCs w:val="20"/>
                  </w:rPr>
                </w:pPr>
              </w:p>
              <w:p w14:paraId="07F4A3D9" w14:textId="77777777" w:rsidR="00D1765C" w:rsidRPr="00D1765C" w:rsidRDefault="00D1765C" w:rsidP="00511126">
                <w:pPr>
                  <w:rPr>
                    <w:rFonts w:cs="Arial"/>
                    <w:sz w:val="20"/>
                    <w:szCs w:val="20"/>
                    <w:u w:val="single"/>
                  </w:rPr>
                </w:pPr>
                <w:r w:rsidRPr="00D1765C">
                  <w:rPr>
                    <w:rFonts w:cs="Arial"/>
                    <w:sz w:val="20"/>
                    <w:szCs w:val="20"/>
                    <w:u w:val="single"/>
                  </w:rPr>
                  <w:t>Operation</w:t>
                </w:r>
              </w:p>
              <w:p w14:paraId="4F3E60EC" w14:textId="2E42F151" w:rsidR="00D1765C" w:rsidRPr="00D1765C" w:rsidRDefault="00D1765C" w:rsidP="00511126">
                <w:pPr>
                  <w:pStyle w:val="ListParagraph"/>
                  <w:numPr>
                    <w:ilvl w:val="0"/>
                    <w:numId w:val="41"/>
                  </w:numPr>
                  <w:rPr>
                    <w:rFonts w:cs="Arial"/>
                    <w:sz w:val="20"/>
                    <w:szCs w:val="20"/>
                  </w:rPr>
                </w:pPr>
                <w:r w:rsidRPr="00D1765C">
                  <w:rPr>
                    <w:rFonts w:cs="Arial"/>
                    <w:sz w:val="20"/>
                    <w:szCs w:val="20"/>
                  </w:rPr>
                  <w:t>The use of a facility as a farm experience premises for weddings and similar events using amplified noise is limited to 35 events per year.</w:t>
                </w:r>
              </w:p>
              <w:p w14:paraId="27191434" w14:textId="77777777" w:rsidR="00D1765C" w:rsidRPr="00D1765C" w:rsidRDefault="00D1765C" w:rsidP="00511126">
                <w:pPr>
                  <w:pStyle w:val="ListParagraph"/>
                  <w:numPr>
                    <w:ilvl w:val="0"/>
                    <w:numId w:val="41"/>
                  </w:numPr>
                  <w:rPr>
                    <w:rFonts w:cs="Arial"/>
                    <w:sz w:val="20"/>
                    <w:szCs w:val="20"/>
                  </w:rPr>
                </w:pPr>
                <w:r w:rsidRPr="00D1765C">
                  <w:rPr>
                    <w:rFonts w:cs="Arial"/>
                    <w:sz w:val="20"/>
                    <w:szCs w:val="20"/>
                  </w:rPr>
                  <w:t>The use of a facility as a farm gate premises or restaurant or café must not be open outside of:</w:t>
                </w:r>
              </w:p>
              <w:p w14:paraId="0828D9E6" w14:textId="3062FAFB" w:rsidR="00D1765C" w:rsidRPr="00D1765C" w:rsidRDefault="00D1765C" w:rsidP="00511126">
                <w:pPr>
                  <w:pStyle w:val="ListParagraph"/>
                  <w:numPr>
                    <w:ilvl w:val="1"/>
                    <w:numId w:val="41"/>
                  </w:numPr>
                  <w:ind w:left="736" w:hanging="284"/>
                  <w:rPr>
                    <w:rFonts w:cs="Arial"/>
                    <w:sz w:val="20"/>
                    <w:szCs w:val="20"/>
                  </w:rPr>
                </w:pPr>
                <w:r w:rsidRPr="00D1765C">
                  <w:rPr>
                    <w:rFonts w:cs="Arial"/>
                    <w:sz w:val="20"/>
                    <w:szCs w:val="20"/>
                  </w:rPr>
                  <w:t xml:space="preserve">on Sundays or </w:t>
                </w:r>
                <w:r w:rsidR="00D0638D">
                  <w:rPr>
                    <w:rFonts w:cs="Arial"/>
                    <w:sz w:val="20"/>
                    <w:szCs w:val="20"/>
                  </w:rPr>
                  <w:t>P</w:t>
                </w:r>
                <w:r w:rsidRPr="00D1765C">
                  <w:rPr>
                    <w:rFonts w:cs="Arial"/>
                    <w:sz w:val="20"/>
                    <w:szCs w:val="20"/>
                  </w:rPr>
                  <w:t xml:space="preserve">ublic </w:t>
                </w:r>
                <w:r w:rsidR="00D0638D">
                  <w:rPr>
                    <w:rFonts w:cs="Arial"/>
                    <w:sz w:val="20"/>
                    <w:szCs w:val="20"/>
                  </w:rPr>
                  <w:t>H</w:t>
                </w:r>
                <w:r w:rsidRPr="00D1765C">
                  <w:rPr>
                    <w:rFonts w:cs="Arial"/>
                    <w:sz w:val="20"/>
                    <w:szCs w:val="20"/>
                  </w:rPr>
                  <w:t>olidays</w:t>
                </w:r>
                <w:r w:rsidR="00B76F84">
                  <w:rPr>
                    <w:rFonts w:cs="Arial"/>
                    <w:sz w:val="20"/>
                    <w:szCs w:val="20"/>
                  </w:rPr>
                  <w:t xml:space="preserve"> - 8</w:t>
                </w:r>
                <w:r w:rsidRPr="00D1765C">
                  <w:rPr>
                    <w:rFonts w:cs="Arial"/>
                    <w:sz w:val="20"/>
                    <w:szCs w:val="20"/>
                  </w:rPr>
                  <w:t xml:space="preserve">am to </w:t>
                </w:r>
                <w:r w:rsidR="00C75EC6">
                  <w:rPr>
                    <w:rFonts w:cs="Arial"/>
                    <w:sz w:val="20"/>
                    <w:szCs w:val="20"/>
                  </w:rPr>
                  <w:t>8</w:t>
                </w:r>
                <w:r w:rsidRPr="00D1765C">
                  <w:rPr>
                    <w:rFonts w:cs="Arial"/>
                    <w:sz w:val="20"/>
                    <w:szCs w:val="20"/>
                  </w:rPr>
                  <w:t>pm</w:t>
                </w:r>
                <w:r w:rsidR="00D0638D">
                  <w:rPr>
                    <w:rFonts w:cs="Arial"/>
                    <w:sz w:val="20"/>
                    <w:szCs w:val="20"/>
                  </w:rPr>
                  <w:t>.</w:t>
                </w:r>
              </w:p>
              <w:p w14:paraId="71D47058" w14:textId="73D1E495" w:rsidR="00D1765C" w:rsidRPr="00D1765C" w:rsidRDefault="00D1765C" w:rsidP="00511126">
                <w:pPr>
                  <w:pStyle w:val="ListParagraph"/>
                  <w:numPr>
                    <w:ilvl w:val="1"/>
                    <w:numId w:val="41"/>
                  </w:numPr>
                  <w:ind w:left="736" w:hanging="284"/>
                  <w:rPr>
                    <w:rFonts w:cs="Arial"/>
                    <w:sz w:val="20"/>
                    <w:szCs w:val="20"/>
                  </w:rPr>
                </w:pPr>
                <w:r w:rsidRPr="00D1765C">
                  <w:rPr>
                    <w:rFonts w:cs="Arial"/>
                    <w:sz w:val="20"/>
                    <w:szCs w:val="20"/>
                  </w:rPr>
                  <w:t xml:space="preserve">on </w:t>
                </w:r>
                <w:r w:rsidR="00C75EC6">
                  <w:rPr>
                    <w:rFonts w:cs="Arial"/>
                    <w:sz w:val="20"/>
                    <w:szCs w:val="20"/>
                  </w:rPr>
                  <w:t>Mondays</w:t>
                </w:r>
                <w:r w:rsidR="00D0638D">
                  <w:rPr>
                    <w:rFonts w:cs="Arial"/>
                    <w:sz w:val="20"/>
                    <w:szCs w:val="20"/>
                  </w:rPr>
                  <w:t xml:space="preserve"> to </w:t>
                </w:r>
                <w:r w:rsidR="00C75EC6">
                  <w:rPr>
                    <w:rFonts w:cs="Arial"/>
                    <w:sz w:val="20"/>
                    <w:szCs w:val="20"/>
                  </w:rPr>
                  <w:t>Saturdays</w:t>
                </w:r>
                <w:r w:rsidR="00B76F84">
                  <w:rPr>
                    <w:rFonts w:cs="Arial"/>
                    <w:sz w:val="20"/>
                    <w:szCs w:val="20"/>
                  </w:rPr>
                  <w:t xml:space="preserve"> - </w:t>
                </w:r>
                <w:r w:rsidR="00005EBC">
                  <w:rPr>
                    <w:rFonts w:cs="Arial"/>
                    <w:sz w:val="20"/>
                    <w:szCs w:val="20"/>
                  </w:rPr>
                  <w:t>7</w:t>
                </w:r>
                <w:r w:rsidRPr="00D1765C">
                  <w:rPr>
                    <w:rFonts w:cs="Arial"/>
                    <w:sz w:val="20"/>
                    <w:szCs w:val="20"/>
                  </w:rPr>
                  <w:t xml:space="preserve">am to </w:t>
                </w:r>
                <w:r w:rsidR="00C75EC6">
                  <w:rPr>
                    <w:rFonts w:cs="Arial"/>
                    <w:sz w:val="20"/>
                    <w:szCs w:val="20"/>
                  </w:rPr>
                  <w:t>10pm</w:t>
                </w:r>
              </w:p>
              <w:p w14:paraId="7DE6D71A" w14:textId="77777777" w:rsidR="00D1765C" w:rsidRPr="00D1765C" w:rsidRDefault="00D1765C" w:rsidP="00511126">
                <w:pPr>
                  <w:pStyle w:val="ListParagraph"/>
                  <w:numPr>
                    <w:ilvl w:val="0"/>
                    <w:numId w:val="41"/>
                  </w:numPr>
                  <w:rPr>
                    <w:rFonts w:cs="Arial"/>
                    <w:sz w:val="20"/>
                    <w:szCs w:val="20"/>
                  </w:rPr>
                </w:pPr>
                <w:r w:rsidRPr="00D1765C">
                  <w:rPr>
                    <w:rFonts w:cs="Arial"/>
                    <w:sz w:val="20"/>
                    <w:szCs w:val="20"/>
                  </w:rPr>
                  <w:t>The use of farm experience premises must not be open to visitors outside:</w:t>
                </w:r>
              </w:p>
              <w:p w14:paraId="2C1E5C01" w14:textId="6971396D" w:rsidR="00D0638D" w:rsidRDefault="00D1765C" w:rsidP="00511126">
                <w:pPr>
                  <w:pStyle w:val="ListParagraph"/>
                  <w:numPr>
                    <w:ilvl w:val="1"/>
                    <w:numId w:val="41"/>
                  </w:numPr>
                  <w:ind w:left="736" w:hanging="284"/>
                  <w:rPr>
                    <w:rFonts w:cs="Arial"/>
                    <w:sz w:val="20"/>
                    <w:szCs w:val="20"/>
                  </w:rPr>
                </w:pPr>
                <w:r w:rsidRPr="00D1765C">
                  <w:rPr>
                    <w:rFonts w:cs="Arial"/>
                    <w:sz w:val="20"/>
                    <w:szCs w:val="20"/>
                  </w:rPr>
                  <w:t xml:space="preserve">on Sundays, Mondays, Tuesdays, Wednesdays, Thursdays or </w:t>
                </w:r>
                <w:r w:rsidR="00D0638D">
                  <w:rPr>
                    <w:rFonts w:cs="Arial"/>
                    <w:sz w:val="20"/>
                    <w:szCs w:val="20"/>
                  </w:rPr>
                  <w:t>P</w:t>
                </w:r>
                <w:r w:rsidRPr="00D1765C">
                  <w:rPr>
                    <w:rFonts w:cs="Arial"/>
                    <w:sz w:val="20"/>
                    <w:szCs w:val="20"/>
                  </w:rPr>
                  <w:t xml:space="preserve">ublic </w:t>
                </w:r>
                <w:r w:rsidR="00D0638D">
                  <w:rPr>
                    <w:rFonts w:cs="Arial"/>
                    <w:sz w:val="20"/>
                    <w:szCs w:val="20"/>
                  </w:rPr>
                  <w:t>H</w:t>
                </w:r>
                <w:r w:rsidRPr="00D1765C">
                  <w:rPr>
                    <w:rFonts w:cs="Arial"/>
                    <w:sz w:val="20"/>
                    <w:szCs w:val="20"/>
                  </w:rPr>
                  <w:t>olidays</w:t>
                </w:r>
                <w:r w:rsidR="00B76F84">
                  <w:rPr>
                    <w:rFonts w:cs="Arial"/>
                    <w:sz w:val="20"/>
                    <w:szCs w:val="20"/>
                  </w:rPr>
                  <w:t xml:space="preserve"> -</w:t>
                </w:r>
                <w:r w:rsidR="00D24B19">
                  <w:rPr>
                    <w:rFonts w:cs="Arial"/>
                    <w:sz w:val="20"/>
                    <w:szCs w:val="20"/>
                  </w:rPr>
                  <w:t xml:space="preserve"> </w:t>
                </w:r>
                <w:r w:rsidRPr="00D1765C">
                  <w:rPr>
                    <w:rFonts w:cs="Arial"/>
                    <w:sz w:val="20"/>
                    <w:szCs w:val="20"/>
                  </w:rPr>
                  <w:t>8am to 6pm</w:t>
                </w:r>
                <w:r w:rsidR="00D0638D">
                  <w:rPr>
                    <w:rFonts w:cs="Arial"/>
                    <w:sz w:val="20"/>
                    <w:szCs w:val="20"/>
                  </w:rPr>
                  <w:t>.</w:t>
                </w:r>
              </w:p>
              <w:p w14:paraId="212CBE78" w14:textId="37B4EEA1" w:rsidR="00D1765C" w:rsidRPr="00D1765C" w:rsidRDefault="00D1765C" w:rsidP="00511126">
                <w:pPr>
                  <w:pStyle w:val="ListParagraph"/>
                  <w:numPr>
                    <w:ilvl w:val="1"/>
                    <w:numId w:val="41"/>
                  </w:numPr>
                  <w:ind w:left="736" w:hanging="284"/>
                  <w:rPr>
                    <w:rFonts w:cs="Arial"/>
                    <w:sz w:val="20"/>
                    <w:szCs w:val="20"/>
                  </w:rPr>
                </w:pPr>
                <w:r w:rsidRPr="00D1765C">
                  <w:rPr>
                    <w:rFonts w:cs="Arial"/>
                    <w:sz w:val="20"/>
                    <w:szCs w:val="20"/>
                  </w:rPr>
                  <w:t>on Fridays or Saturdays</w:t>
                </w:r>
                <w:r w:rsidR="00B76F84">
                  <w:rPr>
                    <w:rFonts w:cs="Arial"/>
                    <w:sz w:val="20"/>
                    <w:szCs w:val="20"/>
                  </w:rPr>
                  <w:t xml:space="preserve"> - </w:t>
                </w:r>
                <w:r w:rsidRPr="00D1765C">
                  <w:rPr>
                    <w:rFonts w:cs="Arial"/>
                    <w:sz w:val="20"/>
                    <w:szCs w:val="20"/>
                  </w:rPr>
                  <w:t>8am to 11pm</w:t>
                </w:r>
                <w:r w:rsidR="00D0638D">
                  <w:rPr>
                    <w:rFonts w:cs="Arial"/>
                    <w:sz w:val="20"/>
                    <w:szCs w:val="20"/>
                  </w:rPr>
                  <w:t>.</w:t>
                </w:r>
              </w:p>
              <w:p w14:paraId="4C93C794" w14:textId="77777777" w:rsidR="00D1765C" w:rsidRPr="00D1765C" w:rsidRDefault="00D1765C" w:rsidP="00511126">
                <w:pPr>
                  <w:pStyle w:val="ListParagraph"/>
                  <w:numPr>
                    <w:ilvl w:val="0"/>
                    <w:numId w:val="41"/>
                  </w:numPr>
                  <w:rPr>
                    <w:rFonts w:cs="Arial"/>
                    <w:sz w:val="20"/>
                    <w:szCs w:val="20"/>
                  </w:rPr>
                </w:pPr>
                <w:r w:rsidRPr="00D1765C">
                  <w:rPr>
                    <w:rFonts w:cs="Arial"/>
                    <w:sz w:val="20"/>
                    <w:szCs w:val="20"/>
                  </w:rPr>
                  <w:t>Guests at farm experience premises must be off-site by 11pm.</w:t>
                </w:r>
              </w:p>
              <w:p w14:paraId="5C5C4544" w14:textId="77777777" w:rsidR="00D1765C" w:rsidRPr="00D1765C" w:rsidRDefault="00D1765C" w:rsidP="00511126">
                <w:pPr>
                  <w:rPr>
                    <w:rFonts w:cs="Arial"/>
                    <w:sz w:val="20"/>
                    <w:szCs w:val="20"/>
                  </w:rPr>
                </w:pPr>
              </w:p>
              <w:p w14:paraId="5ADA2D00" w14:textId="77777777" w:rsidR="00D1765C" w:rsidRPr="00D1765C" w:rsidRDefault="00D1765C" w:rsidP="00511126">
                <w:pPr>
                  <w:rPr>
                    <w:rFonts w:cs="Arial"/>
                    <w:sz w:val="20"/>
                    <w:szCs w:val="20"/>
                    <w:u w:val="single"/>
                  </w:rPr>
                </w:pPr>
                <w:r w:rsidRPr="00D1765C">
                  <w:rPr>
                    <w:rFonts w:cs="Arial"/>
                    <w:sz w:val="20"/>
                    <w:szCs w:val="20"/>
                    <w:u w:val="single"/>
                  </w:rPr>
                  <w:t>Amplified music and other noise</w:t>
                </w:r>
              </w:p>
              <w:p w14:paraId="7EFD3708" w14:textId="77777777" w:rsidR="00D1765C" w:rsidRPr="00D1765C" w:rsidRDefault="00D1765C" w:rsidP="00511126">
                <w:pPr>
                  <w:pStyle w:val="ListParagraph"/>
                  <w:numPr>
                    <w:ilvl w:val="0"/>
                    <w:numId w:val="42"/>
                  </w:numPr>
                  <w:rPr>
                    <w:rFonts w:cs="Arial"/>
                    <w:sz w:val="20"/>
                    <w:szCs w:val="20"/>
                  </w:rPr>
                </w:pPr>
                <w:r w:rsidRPr="00D1765C">
                  <w:rPr>
                    <w:rFonts w:cs="Arial"/>
                    <w:sz w:val="20"/>
                    <w:szCs w:val="20"/>
                  </w:rPr>
                  <w:t>Amplified music is limited to no later than 10pm</w:t>
                </w:r>
              </w:p>
              <w:p w14:paraId="53352C89" w14:textId="77777777" w:rsidR="00D1765C" w:rsidRPr="00D1765C" w:rsidRDefault="00D1765C" w:rsidP="00511126">
                <w:pPr>
                  <w:pStyle w:val="ListParagraph"/>
                  <w:numPr>
                    <w:ilvl w:val="0"/>
                    <w:numId w:val="42"/>
                  </w:numPr>
                  <w:rPr>
                    <w:rFonts w:cs="Arial"/>
                    <w:sz w:val="20"/>
                    <w:szCs w:val="20"/>
                    <w:lang w:eastAsia="en-AU"/>
                  </w:rPr>
                </w:pPr>
                <w:r w:rsidRPr="00D1765C">
                  <w:rPr>
                    <w:rFonts w:cs="Arial"/>
                    <w:sz w:val="20"/>
                    <w:szCs w:val="20"/>
                  </w:rPr>
                  <w:t>A site-specific noise management plan is to be prepared</w:t>
                </w:r>
              </w:p>
            </w:tc>
          </w:tr>
        </w:tbl>
        <w:p w14:paraId="54C37CE5" w14:textId="77777777" w:rsidR="00D1765C" w:rsidRPr="00100B4F" w:rsidRDefault="00D1765C" w:rsidP="00D1765C">
          <w:pPr>
            <w:jc w:val="both"/>
            <w:rPr>
              <w:rFonts w:cs="Arial"/>
              <w:color w:val="20860C"/>
              <w:szCs w:val="22"/>
              <w:lang w:val="en-GB"/>
            </w:rPr>
          </w:pPr>
        </w:p>
        <w:p w14:paraId="6A9B41AB" w14:textId="77777777" w:rsidR="00D1765C" w:rsidRPr="00690455" w:rsidRDefault="00D1765C" w:rsidP="00D1765C">
          <w:pPr>
            <w:jc w:val="both"/>
            <w:rPr>
              <w:rFonts w:cs="Arial"/>
            </w:rPr>
          </w:pPr>
          <w:r w:rsidRPr="00690455">
            <w:rPr>
              <w:rFonts w:ascii="Arial Black" w:hAnsi="Arial Black"/>
              <w:color w:val="20860C"/>
              <w:sz w:val="26"/>
              <w:szCs w:val="20"/>
              <w:lang w:val="en-GB"/>
            </w:rPr>
            <w:t>Overview of the Planning Proposal</w:t>
          </w:r>
        </w:p>
        <w:p w14:paraId="61332D36" w14:textId="1BF65871" w:rsidR="00D1765C" w:rsidRPr="00690455" w:rsidRDefault="00D1765C" w:rsidP="00D0638D">
          <w:pPr>
            <w:jc w:val="both"/>
            <w:rPr>
              <w:rFonts w:eastAsia="Calibri" w:cs="Arial"/>
            </w:rPr>
          </w:pPr>
          <w:r w:rsidRPr="00690455">
            <w:rPr>
              <w:rFonts w:eastAsia="Calibri" w:cs="Arial"/>
            </w:rPr>
            <w:t xml:space="preserve">A planning proposal to facilitate rural and nature-based tourism development is attached to this report. It is summarised below in Table </w:t>
          </w:r>
          <w:r w:rsidR="0040473A">
            <w:rPr>
              <w:rFonts w:eastAsia="Calibri" w:cs="Arial"/>
            </w:rPr>
            <w:t>6</w:t>
          </w:r>
          <w:r w:rsidRPr="00690455">
            <w:rPr>
              <w:rFonts w:eastAsia="Calibri" w:cs="Arial"/>
            </w:rPr>
            <w:t>.</w:t>
          </w:r>
        </w:p>
        <w:p w14:paraId="035A66A2" w14:textId="77777777" w:rsidR="00D1765C" w:rsidRPr="00690455" w:rsidRDefault="00D1765C" w:rsidP="00D0638D">
          <w:pPr>
            <w:jc w:val="both"/>
            <w:rPr>
              <w:rFonts w:eastAsia="Calibri" w:cs="Arial"/>
            </w:rPr>
          </w:pPr>
        </w:p>
        <w:p w14:paraId="3E200B8D" w14:textId="5B2DC6D8" w:rsidR="00D1765C" w:rsidRPr="00690455" w:rsidRDefault="00D1765C" w:rsidP="00D1765C">
          <w:pPr>
            <w:jc w:val="both"/>
            <w:rPr>
              <w:rFonts w:eastAsia="Calibri" w:cs="Arial"/>
              <w:b/>
              <w:bCs/>
            </w:rPr>
          </w:pPr>
          <w:r w:rsidRPr="00690455">
            <w:rPr>
              <w:rFonts w:eastAsia="Calibri" w:cs="Arial"/>
              <w:b/>
              <w:bCs/>
            </w:rPr>
            <w:t xml:space="preserve">Table </w:t>
          </w:r>
          <w:r w:rsidR="0040473A">
            <w:rPr>
              <w:rFonts w:eastAsia="Calibri" w:cs="Arial"/>
              <w:b/>
              <w:bCs/>
            </w:rPr>
            <w:t>6</w:t>
          </w:r>
          <w:r w:rsidRPr="00690455">
            <w:rPr>
              <w:rFonts w:eastAsia="Calibri" w:cs="Arial"/>
              <w:b/>
              <w:bCs/>
            </w:rPr>
            <w:t>: Summary of the Planning Proposal</w:t>
          </w:r>
        </w:p>
        <w:tbl>
          <w:tblPr>
            <w:tblStyle w:val="TableGrid"/>
            <w:tblW w:w="10314" w:type="dxa"/>
            <w:tblLook w:val="04A0" w:firstRow="1" w:lastRow="0" w:firstColumn="1" w:lastColumn="0" w:noHBand="0" w:noVBand="1"/>
          </w:tblPr>
          <w:tblGrid>
            <w:gridCol w:w="817"/>
            <w:gridCol w:w="3969"/>
            <w:gridCol w:w="5528"/>
          </w:tblGrid>
          <w:tr w:rsidR="00D1765C" w:rsidRPr="00690455" w14:paraId="6D591424" w14:textId="77777777" w:rsidTr="000878C8">
            <w:trPr>
              <w:tblHeader/>
            </w:trPr>
            <w:tc>
              <w:tcPr>
                <w:tcW w:w="817" w:type="dxa"/>
                <w:shd w:val="clear" w:color="auto" w:fill="D9D9D9"/>
              </w:tcPr>
              <w:p w14:paraId="6E67EAA0"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PART</w:t>
                </w:r>
              </w:p>
            </w:tc>
            <w:tc>
              <w:tcPr>
                <w:tcW w:w="3969" w:type="dxa"/>
                <w:shd w:val="clear" w:color="auto" w:fill="D9D9D9"/>
              </w:tcPr>
              <w:p w14:paraId="23A0E421" w14:textId="77777777" w:rsidR="00D1765C" w:rsidRPr="00690455" w:rsidRDefault="00D1765C" w:rsidP="00C35658">
                <w:pPr>
                  <w:jc w:val="both"/>
                  <w:rPr>
                    <w:rFonts w:eastAsia="Calibri" w:cs="Arial"/>
                    <w:b/>
                    <w:bCs/>
                    <w:sz w:val="20"/>
                    <w:szCs w:val="20"/>
                  </w:rPr>
                </w:pPr>
                <w:r w:rsidRPr="00690455">
                  <w:rPr>
                    <w:rFonts w:eastAsia="Calibri" w:cs="Arial"/>
                    <w:b/>
                    <w:bCs/>
                    <w:sz w:val="20"/>
                    <w:szCs w:val="20"/>
                  </w:rPr>
                  <w:t>REQUIREMENTS</w:t>
                </w:r>
              </w:p>
            </w:tc>
            <w:tc>
              <w:tcPr>
                <w:tcW w:w="5528" w:type="dxa"/>
                <w:shd w:val="clear" w:color="auto" w:fill="D9D9D9"/>
              </w:tcPr>
              <w:p w14:paraId="6E5C7DF5" w14:textId="77777777" w:rsidR="00D1765C" w:rsidRPr="00690455" w:rsidRDefault="00D1765C" w:rsidP="00B76F84">
                <w:pPr>
                  <w:rPr>
                    <w:rFonts w:eastAsia="Calibri" w:cs="Arial"/>
                    <w:b/>
                    <w:bCs/>
                    <w:sz w:val="20"/>
                    <w:szCs w:val="20"/>
                  </w:rPr>
                </w:pPr>
                <w:r w:rsidRPr="00690455">
                  <w:rPr>
                    <w:rFonts w:eastAsia="Calibri" w:cs="Arial"/>
                    <w:b/>
                    <w:bCs/>
                    <w:sz w:val="20"/>
                    <w:szCs w:val="20"/>
                  </w:rPr>
                  <w:t>DESCRIPTION OF PLANNING PROPOSAL</w:t>
                </w:r>
              </w:p>
            </w:tc>
          </w:tr>
          <w:tr w:rsidR="00D1765C" w:rsidRPr="00690455" w14:paraId="24E484DB" w14:textId="77777777" w:rsidTr="000878C8">
            <w:tc>
              <w:tcPr>
                <w:tcW w:w="817" w:type="dxa"/>
              </w:tcPr>
              <w:p w14:paraId="0D6697E7" w14:textId="77777777" w:rsidR="00D1765C" w:rsidRPr="00690455" w:rsidRDefault="00D1765C" w:rsidP="00C35658">
                <w:pPr>
                  <w:jc w:val="both"/>
                  <w:rPr>
                    <w:rFonts w:eastAsia="Calibri" w:cs="Arial"/>
                    <w:sz w:val="20"/>
                    <w:szCs w:val="20"/>
                  </w:rPr>
                </w:pPr>
                <w:r w:rsidRPr="00690455">
                  <w:rPr>
                    <w:rFonts w:eastAsia="Calibri" w:cs="Arial"/>
                    <w:sz w:val="20"/>
                    <w:szCs w:val="20"/>
                  </w:rPr>
                  <w:t>1</w:t>
                </w:r>
              </w:p>
            </w:tc>
            <w:tc>
              <w:tcPr>
                <w:tcW w:w="3969" w:type="dxa"/>
              </w:tcPr>
              <w:p w14:paraId="33DE1EE8" w14:textId="77777777" w:rsidR="00D1765C" w:rsidRPr="00690455" w:rsidRDefault="00D1765C" w:rsidP="00B76F84">
                <w:pPr>
                  <w:rPr>
                    <w:rFonts w:eastAsia="Calibri" w:cs="Arial"/>
                    <w:b/>
                    <w:bCs/>
                    <w:sz w:val="20"/>
                    <w:szCs w:val="20"/>
                  </w:rPr>
                </w:pPr>
                <w:r w:rsidRPr="00690455">
                  <w:rPr>
                    <w:rFonts w:eastAsia="Calibri" w:cs="Arial"/>
                    <w:b/>
                    <w:bCs/>
                    <w:sz w:val="20"/>
                    <w:szCs w:val="20"/>
                  </w:rPr>
                  <w:t>OBJECTIVES OR INTENDED OUTCOMES</w:t>
                </w:r>
              </w:p>
            </w:tc>
            <w:tc>
              <w:tcPr>
                <w:tcW w:w="5528" w:type="dxa"/>
              </w:tcPr>
              <w:p w14:paraId="6B5487A4" w14:textId="77777777" w:rsidR="00D1765C" w:rsidRPr="00690455" w:rsidRDefault="00D1765C" w:rsidP="00B76F84">
                <w:pPr>
                  <w:rPr>
                    <w:rFonts w:eastAsia="Calibri" w:cs="Arial"/>
                    <w:sz w:val="20"/>
                    <w:szCs w:val="20"/>
                  </w:rPr>
                </w:pPr>
                <w:r w:rsidRPr="00690455">
                  <w:rPr>
                    <w:rFonts w:eastAsia="Calibri" w:cs="Arial"/>
                    <w:sz w:val="20"/>
                    <w:szCs w:val="20"/>
                  </w:rPr>
                  <w:t xml:space="preserve">The objective of this Planning Proposal is to amend the Lismore </w:t>
                </w:r>
                <w:r w:rsidRPr="00D1765C">
                  <w:rPr>
                    <w:rFonts w:eastAsia="Calibri" w:cs="Arial"/>
                    <w:sz w:val="20"/>
                    <w:szCs w:val="20"/>
                  </w:rPr>
                  <w:t>LEP</w:t>
                </w:r>
                <w:r w:rsidRPr="00690455">
                  <w:rPr>
                    <w:rFonts w:eastAsia="Calibri" w:cs="Arial"/>
                    <w:sz w:val="20"/>
                    <w:szCs w:val="20"/>
                  </w:rPr>
                  <w:t xml:space="preserve"> 2012 </w:t>
                </w:r>
                <w:r w:rsidRPr="00D1765C">
                  <w:rPr>
                    <w:rFonts w:eastAsia="Calibri" w:cs="Arial"/>
                    <w:sz w:val="20"/>
                    <w:szCs w:val="20"/>
                  </w:rPr>
                  <w:t>to ensure there is suitable flexibility for agritourism uses, while protecting amenity and existing agricultural uses.</w:t>
                </w:r>
              </w:p>
            </w:tc>
          </w:tr>
          <w:tr w:rsidR="00D1765C" w:rsidRPr="00690455" w14:paraId="45C5A282" w14:textId="77777777" w:rsidTr="000878C8">
            <w:tc>
              <w:tcPr>
                <w:tcW w:w="817" w:type="dxa"/>
              </w:tcPr>
              <w:p w14:paraId="6DC99D26" w14:textId="77777777" w:rsidR="00D1765C" w:rsidRPr="00690455" w:rsidRDefault="00D1765C" w:rsidP="00C35658">
                <w:pPr>
                  <w:jc w:val="both"/>
                  <w:rPr>
                    <w:rFonts w:eastAsia="Calibri" w:cs="Arial"/>
                    <w:sz w:val="20"/>
                    <w:szCs w:val="20"/>
                  </w:rPr>
                </w:pPr>
                <w:r w:rsidRPr="00690455">
                  <w:rPr>
                    <w:rFonts w:eastAsia="Calibri" w:cs="Arial"/>
                    <w:sz w:val="20"/>
                    <w:szCs w:val="20"/>
                  </w:rPr>
                  <w:t>2</w:t>
                </w:r>
              </w:p>
            </w:tc>
            <w:tc>
              <w:tcPr>
                <w:tcW w:w="3969" w:type="dxa"/>
              </w:tcPr>
              <w:p w14:paraId="6A9EA19B" w14:textId="77777777" w:rsidR="00D1765C" w:rsidRPr="00690455" w:rsidRDefault="00D1765C" w:rsidP="00B76F84">
                <w:pPr>
                  <w:rPr>
                    <w:rFonts w:eastAsia="Calibri" w:cs="Arial"/>
                    <w:b/>
                    <w:bCs/>
                    <w:sz w:val="20"/>
                    <w:szCs w:val="20"/>
                  </w:rPr>
                </w:pPr>
                <w:r w:rsidRPr="00690455">
                  <w:rPr>
                    <w:rFonts w:eastAsia="Calibri" w:cs="Arial"/>
                    <w:b/>
                    <w:bCs/>
                    <w:sz w:val="20"/>
                    <w:szCs w:val="20"/>
                  </w:rPr>
                  <w:t>EXPLANATION OF PROVISIONS</w:t>
                </w:r>
              </w:p>
            </w:tc>
            <w:tc>
              <w:tcPr>
                <w:tcW w:w="5528" w:type="dxa"/>
              </w:tcPr>
              <w:p w14:paraId="62AA993D" w14:textId="77777777" w:rsidR="00D1765C" w:rsidRPr="00690455" w:rsidRDefault="00D1765C" w:rsidP="00B76F84">
                <w:pPr>
                  <w:rPr>
                    <w:rFonts w:eastAsia="Calibri" w:cs="Arial"/>
                    <w:sz w:val="20"/>
                    <w:szCs w:val="20"/>
                  </w:rPr>
                </w:pPr>
                <w:r w:rsidRPr="00690455">
                  <w:rPr>
                    <w:rFonts w:eastAsia="Calibri" w:cs="Arial"/>
                    <w:sz w:val="20"/>
                    <w:szCs w:val="20"/>
                  </w:rPr>
                  <w:t xml:space="preserve">The objectives of this LEP </w:t>
                </w:r>
                <w:r w:rsidRPr="00D1765C">
                  <w:rPr>
                    <w:rFonts w:eastAsia="Calibri" w:cs="Arial"/>
                    <w:sz w:val="20"/>
                    <w:szCs w:val="20"/>
                  </w:rPr>
                  <w:t>a</w:t>
                </w:r>
                <w:r w:rsidRPr="00690455">
                  <w:rPr>
                    <w:rFonts w:eastAsia="Calibri" w:cs="Arial"/>
                    <w:sz w:val="20"/>
                    <w:szCs w:val="20"/>
                  </w:rPr>
                  <w:t xml:space="preserve">mendment will be achieved through an amendment of </w:t>
                </w:r>
                <w:r w:rsidRPr="00D1765C">
                  <w:rPr>
                    <w:rFonts w:eastAsia="Calibri" w:cs="Arial"/>
                    <w:sz w:val="20"/>
                    <w:szCs w:val="20"/>
                  </w:rPr>
                  <w:t>existing clauses 5.4 Miscellaneous provisions, and</w:t>
                </w:r>
                <w:r w:rsidRPr="00690455">
                  <w:rPr>
                    <w:rFonts w:eastAsia="Calibri" w:cs="Arial"/>
                    <w:sz w:val="20"/>
                    <w:szCs w:val="20"/>
                  </w:rPr>
                  <w:t xml:space="preserve"> 6.11 Rural and nature-based tourism development.</w:t>
                </w:r>
              </w:p>
            </w:tc>
          </w:tr>
          <w:tr w:rsidR="00D1765C" w:rsidRPr="00690455" w14:paraId="276EC147" w14:textId="77777777" w:rsidTr="000878C8">
            <w:tc>
              <w:tcPr>
                <w:tcW w:w="817" w:type="dxa"/>
              </w:tcPr>
              <w:p w14:paraId="49F83DE7" w14:textId="77777777" w:rsidR="00D1765C" w:rsidRPr="00690455" w:rsidRDefault="00D1765C" w:rsidP="00C35658">
                <w:pPr>
                  <w:jc w:val="both"/>
                  <w:rPr>
                    <w:rFonts w:eastAsia="Calibri" w:cs="Arial"/>
                    <w:sz w:val="20"/>
                    <w:szCs w:val="20"/>
                  </w:rPr>
                </w:pPr>
                <w:r w:rsidRPr="00690455">
                  <w:rPr>
                    <w:rFonts w:eastAsia="Calibri" w:cs="Arial"/>
                    <w:sz w:val="20"/>
                    <w:szCs w:val="20"/>
                  </w:rPr>
                  <w:t>3</w:t>
                </w:r>
              </w:p>
            </w:tc>
            <w:tc>
              <w:tcPr>
                <w:tcW w:w="3969" w:type="dxa"/>
              </w:tcPr>
              <w:p w14:paraId="536B973E" w14:textId="77777777" w:rsidR="00D1765C" w:rsidRPr="00690455" w:rsidRDefault="00D1765C" w:rsidP="00B76F84">
                <w:pPr>
                  <w:rPr>
                    <w:rFonts w:cs="Arial"/>
                    <w:b/>
                    <w:bCs/>
                    <w:sz w:val="20"/>
                    <w:szCs w:val="20"/>
                  </w:rPr>
                </w:pPr>
                <w:r w:rsidRPr="00690455">
                  <w:rPr>
                    <w:rFonts w:cs="Arial"/>
                    <w:b/>
                    <w:bCs/>
                    <w:sz w:val="20"/>
                    <w:szCs w:val="20"/>
                  </w:rPr>
                  <w:t>JUSTIFICATION</w:t>
                </w:r>
              </w:p>
              <w:p w14:paraId="6195F492" w14:textId="77777777" w:rsidR="00D1765C" w:rsidRPr="00D1765C" w:rsidRDefault="00D1765C" w:rsidP="00B76F84">
                <w:pPr>
                  <w:rPr>
                    <w:rFonts w:cs="Arial"/>
                    <w:b/>
                    <w:bCs/>
                    <w:sz w:val="20"/>
                    <w:szCs w:val="20"/>
                  </w:rPr>
                </w:pPr>
                <w:r w:rsidRPr="00690455">
                  <w:rPr>
                    <w:rFonts w:cs="Arial"/>
                    <w:b/>
                    <w:bCs/>
                    <w:sz w:val="20"/>
                    <w:szCs w:val="20"/>
                  </w:rPr>
                  <w:t>Section A</w:t>
                </w:r>
                <w:r w:rsidRPr="00D1765C">
                  <w:rPr>
                    <w:rFonts w:cs="Arial"/>
                    <w:b/>
                    <w:bCs/>
                    <w:sz w:val="20"/>
                    <w:szCs w:val="20"/>
                  </w:rPr>
                  <w:t xml:space="preserve"> –</w:t>
                </w:r>
                <w:r w:rsidRPr="00690455">
                  <w:rPr>
                    <w:rFonts w:cs="Arial"/>
                    <w:b/>
                    <w:bCs/>
                    <w:sz w:val="20"/>
                    <w:szCs w:val="20"/>
                  </w:rPr>
                  <w:t xml:space="preserve"> Need for the Planning Proposal</w:t>
                </w:r>
              </w:p>
              <w:p w14:paraId="50D47714" w14:textId="77777777" w:rsidR="00D1765C" w:rsidRPr="00690455" w:rsidRDefault="00D1765C" w:rsidP="00B76F84">
                <w:pPr>
                  <w:rPr>
                    <w:rFonts w:cs="Arial"/>
                    <w:b/>
                    <w:bCs/>
                    <w:sz w:val="20"/>
                    <w:szCs w:val="20"/>
                  </w:rPr>
                </w:pPr>
              </w:p>
              <w:p w14:paraId="01E925A4" w14:textId="77777777" w:rsidR="00D1765C" w:rsidRPr="00D1765C" w:rsidRDefault="00D1765C" w:rsidP="00B76F84">
                <w:pPr>
                  <w:rPr>
                    <w:rFonts w:eastAsia="Calibri" w:cs="Arial"/>
                    <w:b/>
                    <w:bCs/>
                    <w:i/>
                    <w:iCs/>
                    <w:sz w:val="20"/>
                    <w:szCs w:val="20"/>
                  </w:rPr>
                </w:pPr>
                <w:r w:rsidRPr="00D1765C">
                  <w:rPr>
                    <w:rFonts w:cs="Arial"/>
                    <w:b/>
                    <w:bCs/>
                    <w:i/>
                    <w:iCs/>
                    <w:sz w:val="20"/>
                    <w:szCs w:val="20"/>
                  </w:rPr>
                  <w:t>Is the planning proposal a result of an endorsed LSPS, strategic study or report?</w:t>
                </w:r>
              </w:p>
              <w:p w14:paraId="6855C337" w14:textId="77777777" w:rsidR="00D1765C" w:rsidRPr="00D1765C" w:rsidRDefault="00D1765C" w:rsidP="00B76F84">
                <w:pPr>
                  <w:rPr>
                    <w:rFonts w:eastAsia="Calibri" w:cs="Arial"/>
                    <w:b/>
                    <w:bCs/>
                    <w:i/>
                    <w:iCs/>
                    <w:sz w:val="20"/>
                    <w:szCs w:val="20"/>
                  </w:rPr>
                </w:pPr>
              </w:p>
              <w:p w14:paraId="3D2F0F7E" w14:textId="77777777" w:rsidR="00D1765C" w:rsidRPr="00690455" w:rsidRDefault="00D1765C" w:rsidP="00B76F84">
                <w:pPr>
                  <w:rPr>
                    <w:rFonts w:eastAsia="Calibri" w:cs="Arial"/>
                    <w:b/>
                    <w:bCs/>
                    <w:sz w:val="20"/>
                    <w:szCs w:val="20"/>
                  </w:rPr>
                </w:pPr>
                <w:r w:rsidRPr="00690455">
                  <w:rPr>
                    <w:rFonts w:eastAsia="Calibri" w:cs="Arial"/>
                    <w:b/>
                    <w:bCs/>
                    <w:i/>
                    <w:iCs/>
                    <w:sz w:val="20"/>
                    <w:szCs w:val="20"/>
                  </w:rPr>
                  <w:t>Is the planning proposal the best means of achieving the objectives or intended outcomes, or is there a better way?</w:t>
                </w:r>
              </w:p>
            </w:tc>
            <w:tc>
              <w:tcPr>
                <w:tcW w:w="5528" w:type="dxa"/>
              </w:tcPr>
              <w:p w14:paraId="06941465" w14:textId="77777777" w:rsidR="000D63EC" w:rsidRDefault="000D63EC" w:rsidP="00B76F84">
                <w:pPr>
                  <w:autoSpaceDE w:val="0"/>
                  <w:autoSpaceDN w:val="0"/>
                  <w:adjustRightInd w:val="0"/>
                  <w:rPr>
                    <w:rFonts w:cs="Arial"/>
                    <w:sz w:val="20"/>
                    <w:szCs w:val="20"/>
                  </w:rPr>
                </w:pPr>
              </w:p>
              <w:p w14:paraId="7DA2C4CF" w14:textId="77777777" w:rsidR="000D63EC" w:rsidRDefault="000D63EC" w:rsidP="00B76F84">
                <w:pPr>
                  <w:autoSpaceDE w:val="0"/>
                  <w:autoSpaceDN w:val="0"/>
                  <w:adjustRightInd w:val="0"/>
                  <w:rPr>
                    <w:rFonts w:cs="Arial"/>
                    <w:sz w:val="20"/>
                    <w:szCs w:val="20"/>
                  </w:rPr>
                </w:pPr>
              </w:p>
              <w:p w14:paraId="0DAB7DED" w14:textId="77777777" w:rsidR="000D63EC" w:rsidRDefault="000D63EC" w:rsidP="00B76F84">
                <w:pPr>
                  <w:autoSpaceDE w:val="0"/>
                  <w:autoSpaceDN w:val="0"/>
                  <w:adjustRightInd w:val="0"/>
                  <w:rPr>
                    <w:rFonts w:cs="Arial"/>
                    <w:sz w:val="20"/>
                    <w:szCs w:val="20"/>
                  </w:rPr>
                </w:pPr>
              </w:p>
              <w:p w14:paraId="41487056" w14:textId="77777777" w:rsidR="000D63EC" w:rsidRDefault="000D63EC" w:rsidP="00B76F84">
                <w:pPr>
                  <w:autoSpaceDE w:val="0"/>
                  <w:autoSpaceDN w:val="0"/>
                  <w:adjustRightInd w:val="0"/>
                  <w:rPr>
                    <w:rFonts w:cs="Arial"/>
                    <w:sz w:val="20"/>
                    <w:szCs w:val="20"/>
                  </w:rPr>
                </w:pPr>
              </w:p>
              <w:p w14:paraId="51721E94" w14:textId="070AB82E" w:rsidR="00D1765C" w:rsidRPr="00D1765C" w:rsidRDefault="00D1765C" w:rsidP="00B76F84">
                <w:pPr>
                  <w:autoSpaceDE w:val="0"/>
                  <w:autoSpaceDN w:val="0"/>
                  <w:adjustRightInd w:val="0"/>
                  <w:rPr>
                    <w:rFonts w:cs="Arial"/>
                    <w:sz w:val="20"/>
                    <w:szCs w:val="20"/>
                  </w:rPr>
                </w:pPr>
                <w:r w:rsidRPr="00D1765C">
                  <w:rPr>
                    <w:rFonts w:cs="Arial"/>
                    <w:sz w:val="20"/>
                    <w:szCs w:val="20"/>
                  </w:rPr>
                  <w:t xml:space="preserve">The planning proposal is not </w:t>
                </w:r>
                <w:r w:rsidRPr="00D1765C">
                  <w:rPr>
                    <w:rFonts w:cs="Arial"/>
                    <w:sz w:val="20"/>
                    <w:szCs w:val="20"/>
                    <w:lang w:eastAsia="en-AU"/>
                  </w:rPr>
                  <w:t>a result of an endorsed LSPS, strategic study or report. It has been made in response to agritourism reforms progressed by the NSW Government.</w:t>
                </w:r>
              </w:p>
              <w:p w14:paraId="220BEA63" w14:textId="77777777" w:rsidR="00D1765C" w:rsidRPr="00690455" w:rsidRDefault="00D1765C" w:rsidP="00B76F84">
                <w:pPr>
                  <w:autoSpaceDE w:val="0"/>
                  <w:autoSpaceDN w:val="0"/>
                  <w:adjustRightInd w:val="0"/>
                  <w:rPr>
                    <w:rFonts w:cs="Arial"/>
                    <w:sz w:val="20"/>
                    <w:szCs w:val="20"/>
                  </w:rPr>
                </w:pPr>
              </w:p>
              <w:p w14:paraId="3E2B8A8B" w14:textId="77777777" w:rsidR="00D1765C" w:rsidRPr="00690455" w:rsidRDefault="00D1765C" w:rsidP="00B76F84">
                <w:pPr>
                  <w:rPr>
                    <w:rFonts w:eastAsia="Calibri" w:cs="Arial"/>
                    <w:sz w:val="20"/>
                    <w:szCs w:val="20"/>
                  </w:rPr>
                </w:pPr>
                <w:r w:rsidRPr="00690455">
                  <w:rPr>
                    <w:rFonts w:eastAsia="Calibri" w:cs="Arial"/>
                    <w:sz w:val="20"/>
                    <w:szCs w:val="20"/>
                  </w:rPr>
                  <w:t>The Planning Proposal is considered the best means of achieving the objectives.</w:t>
                </w:r>
              </w:p>
            </w:tc>
          </w:tr>
          <w:tr w:rsidR="00D1765C" w:rsidRPr="00690455" w14:paraId="41F5AE54" w14:textId="77777777" w:rsidTr="000878C8">
            <w:tc>
              <w:tcPr>
                <w:tcW w:w="817" w:type="dxa"/>
              </w:tcPr>
              <w:p w14:paraId="5EF97EE8" w14:textId="77777777" w:rsidR="00D1765C" w:rsidRPr="00690455" w:rsidRDefault="00D1765C" w:rsidP="00C35658">
                <w:pPr>
                  <w:jc w:val="both"/>
                  <w:rPr>
                    <w:rFonts w:eastAsia="Calibri" w:cs="Arial"/>
                    <w:sz w:val="20"/>
                    <w:szCs w:val="20"/>
                  </w:rPr>
                </w:pPr>
              </w:p>
            </w:tc>
            <w:tc>
              <w:tcPr>
                <w:tcW w:w="3969" w:type="dxa"/>
              </w:tcPr>
              <w:p w14:paraId="24867A60" w14:textId="77777777" w:rsidR="00D1765C" w:rsidRPr="00690455" w:rsidRDefault="00D1765C" w:rsidP="00B76F84">
                <w:pPr>
                  <w:rPr>
                    <w:rFonts w:cs="Arial"/>
                    <w:b/>
                    <w:bCs/>
                    <w:sz w:val="20"/>
                    <w:szCs w:val="20"/>
                  </w:rPr>
                </w:pPr>
                <w:r w:rsidRPr="00690455">
                  <w:rPr>
                    <w:rFonts w:cs="Arial"/>
                    <w:b/>
                    <w:bCs/>
                    <w:sz w:val="20"/>
                    <w:szCs w:val="20"/>
                  </w:rPr>
                  <w:t>JUSTIFICATION</w:t>
                </w:r>
              </w:p>
              <w:p w14:paraId="56118486" w14:textId="77777777" w:rsidR="00D1765C" w:rsidRPr="00D1765C" w:rsidRDefault="00D1765C" w:rsidP="00B76F84">
                <w:pPr>
                  <w:rPr>
                    <w:rFonts w:cs="Arial"/>
                    <w:b/>
                    <w:bCs/>
                    <w:i/>
                    <w:iCs/>
                    <w:sz w:val="20"/>
                    <w:szCs w:val="20"/>
                  </w:rPr>
                </w:pPr>
                <w:r w:rsidRPr="00690455">
                  <w:rPr>
                    <w:rFonts w:cs="Arial"/>
                    <w:b/>
                    <w:bCs/>
                    <w:i/>
                    <w:iCs/>
                    <w:sz w:val="20"/>
                    <w:szCs w:val="20"/>
                  </w:rPr>
                  <w:t>Section B</w:t>
                </w:r>
                <w:r w:rsidRPr="00D1765C">
                  <w:rPr>
                    <w:rFonts w:cs="Arial"/>
                    <w:b/>
                    <w:bCs/>
                    <w:i/>
                    <w:iCs/>
                    <w:sz w:val="20"/>
                    <w:szCs w:val="20"/>
                  </w:rPr>
                  <w:t xml:space="preserve"> </w:t>
                </w:r>
                <w:r w:rsidRPr="00D1765C">
                  <w:rPr>
                    <w:rFonts w:cs="Arial"/>
                    <w:b/>
                    <w:bCs/>
                    <w:sz w:val="20"/>
                    <w:szCs w:val="20"/>
                  </w:rPr>
                  <w:t>–</w:t>
                </w:r>
                <w:r w:rsidRPr="00690455">
                  <w:rPr>
                    <w:rFonts w:cs="Arial"/>
                    <w:b/>
                    <w:bCs/>
                    <w:i/>
                    <w:iCs/>
                    <w:sz w:val="20"/>
                    <w:szCs w:val="20"/>
                  </w:rPr>
                  <w:t xml:space="preserve"> Relationship to Strategic Planning Framework</w:t>
                </w:r>
              </w:p>
              <w:p w14:paraId="7915E5BD" w14:textId="77777777" w:rsidR="00D1765C" w:rsidRPr="00690455" w:rsidRDefault="00D1765C" w:rsidP="00B76F84">
                <w:pPr>
                  <w:rPr>
                    <w:rFonts w:cs="Arial"/>
                    <w:b/>
                    <w:bCs/>
                    <w:i/>
                    <w:iCs/>
                    <w:sz w:val="20"/>
                    <w:szCs w:val="20"/>
                  </w:rPr>
                </w:pPr>
              </w:p>
              <w:p w14:paraId="581B746D" w14:textId="77777777" w:rsidR="00D1765C" w:rsidRPr="00D1765C" w:rsidRDefault="00D1765C" w:rsidP="00B76F84">
                <w:pPr>
                  <w:rPr>
                    <w:rFonts w:cs="Arial"/>
                    <w:b/>
                    <w:bCs/>
                    <w:i/>
                    <w:iCs/>
                    <w:sz w:val="20"/>
                    <w:szCs w:val="20"/>
                  </w:rPr>
                </w:pPr>
                <w:r w:rsidRPr="00D1765C">
                  <w:rPr>
                    <w:rFonts w:cs="Arial"/>
                    <w:b/>
                    <w:bCs/>
                    <w:i/>
                    <w:iCs/>
                    <w:sz w:val="20"/>
                    <w:szCs w:val="20"/>
                  </w:rPr>
                  <w:t>Will the planning proposal give effect to the objectives and actions of the applicable regional or district plan or strategy (including any exhibited draft plans or strategies)?</w:t>
                </w:r>
              </w:p>
              <w:p w14:paraId="304E61AD" w14:textId="77777777" w:rsidR="00D1765C" w:rsidRPr="00690455" w:rsidRDefault="00D1765C" w:rsidP="00B76F84">
                <w:pPr>
                  <w:rPr>
                    <w:rFonts w:cs="Arial"/>
                    <w:b/>
                    <w:bCs/>
                    <w:i/>
                    <w:iCs/>
                    <w:sz w:val="20"/>
                    <w:szCs w:val="20"/>
                  </w:rPr>
                </w:pPr>
              </w:p>
              <w:p w14:paraId="4A05E8CA" w14:textId="77777777" w:rsidR="00D1765C" w:rsidRPr="00D1765C" w:rsidRDefault="00D1765C" w:rsidP="00B76F84">
                <w:pPr>
                  <w:rPr>
                    <w:rFonts w:cs="Arial"/>
                    <w:b/>
                    <w:bCs/>
                    <w:i/>
                    <w:iCs/>
                    <w:sz w:val="20"/>
                    <w:szCs w:val="20"/>
                  </w:rPr>
                </w:pPr>
                <w:r w:rsidRPr="00D1765C">
                  <w:rPr>
                    <w:rFonts w:cs="Arial"/>
                    <w:b/>
                    <w:bCs/>
                    <w:i/>
                    <w:iCs/>
                    <w:sz w:val="20"/>
                    <w:szCs w:val="20"/>
                  </w:rPr>
                  <w:t>Is the planning proposal consistent with a council LSPS that has been endorsed by the Planning Secretary or GSC, or another endorsed local strategy or strategic plan?</w:t>
                </w:r>
              </w:p>
              <w:p w14:paraId="5FC05709" w14:textId="77777777" w:rsidR="00D1765C" w:rsidRPr="00690455" w:rsidRDefault="00D1765C" w:rsidP="00B76F84">
                <w:pPr>
                  <w:rPr>
                    <w:rFonts w:cs="Arial"/>
                    <w:b/>
                    <w:bCs/>
                    <w:i/>
                    <w:iCs/>
                    <w:sz w:val="20"/>
                    <w:szCs w:val="20"/>
                  </w:rPr>
                </w:pPr>
              </w:p>
              <w:p w14:paraId="70D7E350" w14:textId="77777777" w:rsidR="00D1765C" w:rsidRPr="00D1765C" w:rsidRDefault="00D1765C" w:rsidP="00B76F84">
                <w:pPr>
                  <w:rPr>
                    <w:rFonts w:cs="Arial"/>
                    <w:b/>
                    <w:bCs/>
                    <w:i/>
                    <w:iCs/>
                    <w:sz w:val="20"/>
                    <w:szCs w:val="20"/>
                  </w:rPr>
                </w:pPr>
                <w:r w:rsidRPr="00D1765C">
                  <w:rPr>
                    <w:rFonts w:cs="Arial"/>
                    <w:b/>
                    <w:bCs/>
                    <w:i/>
                    <w:iCs/>
                    <w:sz w:val="20"/>
                    <w:szCs w:val="20"/>
                  </w:rPr>
                  <w:t>Is the planning proposal consistent with any other applicable State and regional studies or strategies?</w:t>
                </w:r>
              </w:p>
              <w:p w14:paraId="2538553F" w14:textId="77777777" w:rsidR="00D1765C" w:rsidRPr="00D1765C" w:rsidRDefault="00D1765C" w:rsidP="00B76F84">
                <w:pPr>
                  <w:rPr>
                    <w:rFonts w:cs="Arial"/>
                    <w:b/>
                    <w:bCs/>
                    <w:i/>
                    <w:iCs/>
                    <w:sz w:val="20"/>
                    <w:szCs w:val="20"/>
                  </w:rPr>
                </w:pPr>
              </w:p>
              <w:p w14:paraId="7D2B1BFD" w14:textId="77777777" w:rsidR="00D1765C" w:rsidRPr="00D1765C" w:rsidRDefault="00D1765C" w:rsidP="00B76F84">
                <w:pPr>
                  <w:rPr>
                    <w:rFonts w:cs="Arial"/>
                    <w:b/>
                    <w:bCs/>
                    <w:i/>
                    <w:iCs/>
                    <w:sz w:val="20"/>
                    <w:szCs w:val="20"/>
                  </w:rPr>
                </w:pPr>
                <w:r w:rsidRPr="00D1765C">
                  <w:rPr>
                    <w:rFonts w:cs="Arial"/>
                    <w:b/>
                    <w:bCs/>
                    <w:i/>
                    <w:iCs/>
                    <w:sz w:val="20"/>
                    <w:szCs w:val="20"/>
                  </w:rPr>
                  <w:t>Is the planning proposal consistent with applicable SEPPs?</w:t>
                </w:r>
              </w:p>
              <w:p w14:paraId="79DDAB66" w14:textId="77777777" w:rsidR="00D1765C" w:rsidRPr="00690455" w:rsidRDefault="00D1765C" w:rsidP="00B76F84">
                <w:pPr>
                  <w:rPr>
                    <w:rFonts w:cs="Arial"/>
                    <w:b/>
                    <w:bCs/>
                    <w:i/>
                    <w:iCs/>
                    <w:sz w:val="20"/>
                    <w:szCs w:val="20"/>
                  </w:rPr>
                </w:pPr>
              </w:p>
              <w:p w14:paraId="480556E0" w14:textId="77777777" w:rsidR="00D1765C" w:rsidRPr="00690455" w:rsidRDefault="00D1765C" w:rsidP="00B76F84">
                <w:pPr>
                  <w:rPr>
                    <w:rFonts w:cs="Arial"/>
                    <w:b/>
                    <w:bCs/>
                    <w:sz w:val="20"/>
                    <w:szCs w:val="20"/>
                  </w:rPr>
                </w:pPr>
                <w:r w:rsidRPr="00690455">
                  <w:rPr>
                    <w:rFonts w:cs="Arial"/>
                    <w:b/>
                    <w:bCs/>
                    <w:i/>
                    <w:iCs/>
                    <w:sz w:val="20"/>
                    <w:szCs w:val="20"/>
                  </w:rPr>
                  <w:t>Is the Planning Proposal consistent with applicable s9.1 Ministerial Directions?</w:t>
                </w:r>
              </w:p>
            </w:tc>
            <w:tc>
              <w:tcPr>
                <w:tcW w:w="5528" w:type="dxa"/>
              </w:tcPr>
              <w:p w14:paraId="12E4E659" w14:textId="77777777" w:rsidR="000D63EC" w:rsidRDefault="000D63EC" w:rsidP="00B76F84">
                <w:pPr>
                  <w:rPr>
                    <w:rFonts w:cs="Arial"/>
                    <w:sz w:val="20"/>
                    <w:szCs w:val="20"/>
                  </w:rPr>
                </w:pPr>
              </w:p>
              <w:p w14:paraId="3CDCE4A0" w14:textId="77777777" w:rsidR="000D63EC" w:rsidRDefault="000D63EC" w:rsidP="00B76F84">
                <w:pPr>
                  <w:rPr>
                    <w:rFonts w:cs="Arial"/>
                    <w:sz w:val="20"/>
                    <w:szCs w:val="20"/>
                  </w:rPr>
                </w:pPr>
              </w:p>
              <w:p w14:paraId="66295D1C" w14:textId="77777777" w:rsidR="000D63EC" w:rsidRDefault="000D63EC" w:rsidP="00B76F84">
                <w:pPr>
                  <w:rPr>
                    <w:rFonts w:cs="Arial"/>
                    <w:sz w:val="20"/>
                    <w:szCs w:val="20"/>
                  </w:rPr>
                </w:pPr>
              </w:p>
              <w:p w14:paraId="1FF7F9E0" w14:textId="77777777" w:rsidR="000D63EC" w:rsidRDefault="000D63EC" w:rsidP="00B76F84">
                <w:pPr>
                  <w:rPr>
                    <w:rFonts w:cs="Arial"/>
                    <w:sz w:val="20"/>
                    <w:szCs w:val="20"/>
                  </w:rPr>
                </w:pPr>
              </w:p>
              <w:p w14:paraId="0FE29BBB" w14:textId="5BE5F514" w:rsidR="00D1765C" w:rsidRPr="00D1765C" w:rsidRDefault="00D1765C" w:rsidP="00B76F84">
                <w:pPr>
                  <w:rPr>
                    <w:rFonts w:cs="Arial"/>
                    <w:sz w:val="20"/>
                    <w:szCs w:val="20"/>
                  </w:rPr>
                </w:pPr>
                <w:r w:rsidRPr="00690455">
                  <w:rPr>
                    <w:rFonts w:cs="Arial"/>
                    <w:sz w:val="20"/>
                    <w:szCs w:val="20"/>
                  </w:rPr>
                  <w:t>The Planning Proposal is consistent with applicable directions in the North Coast Regional Plan (</w:t>
                </w:r>
                <w:r w:rsidRPr="00D1765C">
                  <w:rPr>
                    <w:rFonts w:cs="Arial"/>
                    <w:sz w:val="20"/>
                    <w:szCs w:val="20"/>
                  </w:rPr>
                  <w:t>2041</w:t>
                </w:r>
                <w:r w:rsidRPr="00690455">
                  <w:rPr>
                    <w:rFonts w:cs="Arial"/>
                    <w:sz w:val="20"/>
                    <w:szCs w:val="20"/>
                  </w:rPr>
                  <w:t>)</w:t>
                </w:r>
                <w:r w:rsidRPr="00D1765C">
                  <w:rPr>
                    <w:rFonts w:cs="Arial"/>
                    <w:sz w:val="20"/>
                    <w:szCs w:val="20"/>
                  </w:rPr>
                  <w:t>.</w:t>
                </w:r>
              </w:p>
              <w:p w14:paraId="037D0BEF" w14:textId="77777777" w:rsidR="00D1765C" w:rsidRPr="00D1765C" w:rsidRDefault="00D1765C" w:rsidP="00B76F84">
                <w:pPr>
                  <w:rPr>
                    <w:rFonts w:cs="Arial"/>
                    <w:sz w:val="20"/>
                    <w:szCs w:val="20"/>
                  </w:rPr>
                </w:pPr>
              </w:p>
              <w:p w14:paraId="51391CB7" w14:textId="77777777" w:rsidR="000D63EC" w:rsidRDefault="000D63EC" w:rsidP="00B76F84">
                <w:pPr>
                  <w:rPr>
                    <w:rFonts w:cs="Arial"/>
                    <w:sz w:val="20"/>
                    <w:szCs w:val="20"/>
                  </w:rPr>
                </w:pPr>
              </w:p>
              <w:p w14:paraId="45B2F032" w14:textId="77777777" w:rsidR="000D63EC" w:rsidRDefault="000D63EC" w:rsidP="00B76F84">
                <w:pPr>
                  <w:rPr>
                    <w:rFonts w:cs="Arial"/>
                    <w:sz w:val="20"/>
                    <w:szCs w:val="20"/>
                  </w:rPr>
                </w:pPr>
              </w:p>
              <w:p w14:paraId="5AA2865F" w14:textId="77777777" w:rsidR="000D63EC" w:rsidRDefault="000D63EC" w:rsidP="00B76F84">
                <w:pPr>
                  <w:rPr>
                    <w:rFonts w:cs="Arial"/>
                    <w:sz w:val="20"/>
                    <w:szCs w:val="20"/>
                  </w:rPr>
                </w:pPr>
              </w:p>
              <w:p w14:paraId="6F3F8FBC" w14:textId="7CB58454" w:rsidR="00D1765C" w:rsidRPr="00690455" w:rsidRDefault="00D1765C" w:rsidP="00B76F84">
                <w:pPr>
                  <w:rPr>
                    <w:rFonts w:cs="Arial"/>
                    <w:sz w:val="20"/>
                    <w:szCs w:val="20"/>
                  </w:rPr>
                </w:pPr>
                <w:r w:rsidRPr="00D1765C">
                  <w:rPr>
                    <w:rFonts w:cs="Arial"/>
                    <w:sz w:val="20"/>
                    <w:szCs w:val="20"/>
                  </w:rPr>
                  <w:t xml:space="preserve">The Planning Proposal </w:t>
                </w:r>
                <w:r w:rsidRPr="00690455">
                  <w:rPr>
                    <w:rFonts w:cs="Arial"/>
                    <w:sz w:val="20"/>
                    <w:szCs w:val="20"/>
                  </w:rPr>
                  <w:t>is consistent with Lismore’s Local Strategic Planning Statement.</w:t>
                </w:r>
              </w:p>
              <w:p w14:paraId="747A1D2C" w14:textId="77777777" w:rsidR="00D1765C" w:rsidRPr="00D1765C" w:rsidRDefault="00D1765C" w:rsidP="00B76F84">
                <w:pPr>
                  <w:rPr>
                    <w:rFonts w:cs="Arial"/>
                    <w:sz w:val="20"/>
                    <w:szCs w:val="20"/>
                  </w:rPr>
                </w:pPr>
              </w:p>
              <w:p w14:paraId="1B34318F" w14:textId="77777777" w:rsidR="000D63EC" w:rsidRDefault="000D63EC" w:rsidP="00B76F84">
                <w:pPr>
                  <w:rPr>
                    <w:rFonts w:cs="Arial"/>
                    <w:sz w:val="20"/>
                    <w:szCs w:val="20"/>
                  </w:rPr>
                </w:pPr>
              </w:p>
              <w:p w14:paraId="7AB31BB7" w14:textId="77777777" w:rsidR="000D63EC" w:rsidRDefault="000D63EC" w:rsidP="00B76F84">
                <w:pPr>
                  <w:rPr>
                    <w:rFonts w:cs="Arial"/>
                    <w:sz w:val="20"/>
                    <w:szCs w:val="20"/>
                  </w:rPr>
                </w:pPr>
              </w:p>
              <w:p w14:paraId="2DB2CE3D" w14:textId="77777777" w:rsidR="000D63EC" w:rsidRDefault="000D63EC" w:rsidP="00B76F84">
                <w:pPr>
                  <w:rPr>
                    <w:rFonts w:cs="Arial"/>
                    <w:sz w:val="20"/>
                    <w:szCs w:val="20"/>
                  </w:rPr>
                </w:pPr>
              </w:p>
              <w:p w14:paraId="0BBE272F" w14:textId="443B3025" w:rsidR="00D1765C" w:rsidRPr="00690455" w:rsidRDefault="00D1765C" w:rsidP="00B76F84">
                <w:pPr>
                  <w:rPr>
                    <w:rFonts w:cs="Arial"/>
                    <w:sz w:val="20"/>
                    <w:szCs w:val="20"/>
                  </w:rPr>
                </w:pPr>
                <w:r w:rsidRPr="00690455">
                  <w:rPr>
                    <w:rFonts w:cs="Arial"/>
                    <w:sz w:val="20"/>
                    <w:szCs w:val="20"/>
                  </w:rPr>
                  <w:t>The Planning Proposal is consistent with ap</w:t>
                </w:r>
                <w:r w:rsidRPr="00D1765C">
                  <w:rPr>
                    <w:rFonts w:cs="Arial"/>
                    <w:sz w:val="20"/>
                    <w:szCs w:val="20"/>
                  </w:rPr>
                  <w:t>plicable State and regional studies or strategies</w:t>
                </w:r>
                <w:r w:rsidRPr="00690455">
                  <w:rPr>
                    <w:rFonts w:cs="Arial"/>
                    <w:sz w:val="20"/>
                    <w:szCs w:val="20"/>
                  </w:rPr>
                  <w:t>.</w:t>
                </w:r>
              </w:p>
              <w:p w14:paraId="18F1F5D7" w14:textId="3F9EC8FC" w:rsidR="00D1765C" w:rsidRDefault="00D1765C" w:rsidP="00B76F84">
                <w:pPr>
                  <w:rPr>
                    <w:rFonts w:cs="Arial"/>
                    <w:sz w:val="20"/>
                    <w:szCs w:val="20"/>
                  </w:rPr>
                </w:pPr>
              </w:p>
              <w:p w14:paraId="499148AF" w14:textId="77777777" w:rsidR="000D63EC" w:rsidRPr="00690455" w:rsidRDefault="000D63EC" w:rsidP="00B76F84">
                <w:pPr>
                  <w:rPr>
                    <w:rFonts w:cs="Arial"/>
                    <w:sz w:val="20"/>
                    <w:szCs w:val="20"/>
                  </w:rPr>
                </w:pPr>
              </w:p>
              <w:p w14:paraId="157102B0" w14:textId="77777777" w:rsidR="00D1765C" w:rsidRPr="00690455" w:rsidRDefault="00D1765C" w:rsidP="00B76F84">
                <w:pPr>
                  <w:rPr>
                    <w:rFonts w:cs="Arial"/>
                    <w:sz w:val="20"/>
                    <w:szCs w:val="20"/>
                  </w:rPr>
                </w:pPr>
                <w:r w:rsidRPr="00690455">
                  <w:rPr>
                    <w:rFonts w:cs="Arial"/>
                    <w:sz w:val="20"/>
                    <w:szCs w:val="20"/>
                  </w:rPr>
                  <w:t>The Planning Proposal is consistent with applicable SEPPs.</w:t>
                </w:r>
              </w:p>
              <w:p w14:paraId="2B80DBA7" w14:textId="77777777" w:rsidR="00D1765C" w:rsidRPr="00690455" w:rsidRDefault="00D1765C" w:rsidP="00B76F84">
                <w:pPr>
                  <w:rPr>
                    <w:rFonts w:cs="Arial"/>
                    <w:sz w:val="20"/>
                    <w:szCs w:val="20"/>
                  </w:rPr>
                </w:pPr>
              </w:p>
              <w:p w14:paraId="00624239" w14:textId="77777777" w:rsidR="000878C8" w:rsidRDefault="000878C8" w:rsidP="00B76F84">
                <w:pPr>
                  <w:rPr>
                    <w:rFonts w:cs="Arial"/>
                    <w:sz w:val="20"/>
                    <w:szCs w:val="20"/>
                  </w:rPr>
                </w:pPr>
              </w:p>
              <w:p w14:paraId="0977549D" w14:textId="392CA27C" w:rsidR="00D1765C" w:rsidRPr="00690455" w:rsidRDefault="00D1765C" w:rsidP="00B76F84">
                <w:pPr>
                  <w:rPr>
                    <w:rFonts w:cs="Arial"/>
                    <w:sz w:val="20"/>
                    <w:szCs w:val="20"/>
                  </w:rPr>
                </w:pPr>
                <w:r w:rsidRPr="00690455">
                  <w:rPr>
                    <w:rFonts w:cs="Arial"/>
                    <w:sz w:val="20"/>
                    <w:szCs w:val="20"/>
                  </w:rPr>
                  <w:t>The Planning Proposal is consistent with applicable Section 9.1 Directions.</w:t>
                </w:r>
              </w:p>
            </w:tc>
          </w:tr>
          <w:tr w:rsidR="00D1765C" w:rsidRPr="00690455" w14:paraId="0E653BEC" w14:textId="77777777" w:rsidTr="000878C8">
            <w:tc>
              <w:tcPr>
                <w:tcW w:w="817" w:type="dxa"/>
              </w:tcPr>
              <w:p w14:paraId="092D9533" w14:textId="77777777" w:rsidR="00D1765C" w:rsidRPr="00690455" w:rsidRDefault="00D1765C" w:rsidP="00C35658">
                <w:pPr>
                  <w:jc w:val="both"/>
                  <w:rPr>
                    <w:rFonts w:eastAsia="Calibri" w:cs="Arial"/>
                    <w:sz w:val="20"/>
                    <w:szCs w:val="20"/>
                  </w:rPr>
                </w:pPr>
              </w:p>
            </w:tc>
            <w:tc>
              <w:tcPr>
                <w:tcW w:w="3969" w:type="dxa"/>
              </w:tcPr>
              <w:p w14:paraId="34C18059" w14:textId="77777777" w:rsidR="00D1765C" w:rsidRPr="00690455" w:rsidRDefault="00D1765C" w:rsidP="00B76F84">
                <w:pPr>
                  <w:rPr>
                    <w:rFonts w:cs="Arial"/>
                    <w:b/>
                    <w:bCs/>
                    <w:sz w:val="20"/>
                    <w:szCs w:val="20"/>
                  </w:rPr>
                </w:pPr>
                <w:r w:rsidRPr="00690455">
                  <w:rPr>
                    <w:rFonts w:cs="Arial"/>
                    <w:b/>
                    <w:bCs/>
                    <w:sz w:val="20"/>
                    <w:szCs w:val="20"/>
                  </w:rPr>
                  <w:t>JUSTIFICATION</w:t>
                </w:r>
              </w:p>
              <w:p w14:paraId="7E65A05C" w14:textId="77777777" w:rsidR="00D1765C" w:rsidRPr="00D1765C" w:rsidRDefault="00D1765C" w:rsidP="00B76F84">
                <w:pPr>
                  <w:rPr>
                    <w:rFonts w:cs="Arial"/>
                    <w:b/>
                    <w:bCs/>
                    <w:i/>
                    <w:iCs/>
                    <w:sz w:val="20"/>
                    <w:szCs w:val="20"/>
                  </w:rPr>
                </w:pPr>
                <w:r w:rsidRPr="00690455">
                  <w:rPr>
                    <w:rFonts w:cs="Arial"/>
                    <w:b/>
                    <w:bCs/>
                    <w:i/>
                    <w:iCs/>
                    <w:sz w:val="20"/>
                    <w:szCs w:val="20"/>
                  </w:rPr>
                  <w:t>Section C</w:t>
                </w:r>
                <w:r w:rsidRPr="00D1765C">
                  <w:rPr>
                    <w:rFonts w:cs="Arial"/>
                    <w:b/>
                    <w:bCs/>
                    <w:i/>
                    <w:iCs/>
                    <w:sz w:val="20"/>
                    <w:szCs w:val="20"/>
                  </w:rPr>
                  <w:t xml:space="preserve"> </w:t>
                </w:r>
                <w:r w:rsidRPr="00D1765C">
                  <w:rPr>
                    <w:rFonts w:cs="Arial"/>
                    <w:b/>
                    <w:bCs/>
                    <w:sz w:val="20"/>
                    <w:szCs w:val="20"/>
                  </w:rPr>
                  <w:t>–</w:t>
                </w:r>
                <w:r w:rsidRPr="00690455">
                  <w:rPr>
                    <w:rFonts w:cs="Arial"/>
                    <w:b/>
                    <w:bCs/>
                    <w:i/>
                    <w:iCs/>
                    <w:sz w:val="20"/>
                    <w:szCs w:val="20"/>
                  </w:rPr>
                  <w:t xml:space="preserve"> Environment, Social and Economic Impact</w:t>
                </w:r>
              </w:p>
              <w:p w14:paraId="1BC5D4F2" w14:textId="77777777" w:rsidR="00D1765C" w:rsidRPr="00690455" w:rsidRDefault="00D1765C" w:rsidP="00B76F84">
                <w:pPr>
                  <w:rPr>
                    <w:rFonts w:cs="Arial"/>
                    <w:b/>
                    <w:bCs/>
                    <w:i/>
                    <w:iCs/>
                    <w:sz w:val="20"/>
                    <w:szCs w:val="20"/>
                  </w:rPr>
                </w:pPr>
              </w:p>
              <w:p w14:paraId="0F871492" w14:textId="77777777" w:rsidR="00D1765C" w:rsidRPr="00D1765C" w:rsidRDefault="00D1765C" w:rsidP="00B76F84">
                <w:pPr>
                  <w:rPr>
                    <w:rFonts w:cs="Arial"/>
                    <w:b/>
                    <w:bCs/>
                    <w:i/>
                    <w:iCs/>
                    <w:sz w:val="20"/>
                    <w:szCs w:val="20"/>
                  </w:rPr>
                </w:pPr>
                <w:r w:rsidRPr="00690455">
                  <w:rPr>
                    <w:rFonts w:cs="Arial"/>
                    <w:b/>
                    <w:bCs/>
                    <w:i/>
                    <w:iCs/>
                    <w:sz w:val="20"/>
                    <w:szCs w:val="20"/>
                  </w:rPr>
                  <w:t xml:space="preserve">Is there any likelihood that critical habitat of threatened species, populations or ecological communities or their habitats, will be adversely affected </w:t>
                </w:r>
                <w:r w:rsidRPr="00D1765C">
                  <w:rPr>
                    <w:rFonts w:cs="Arial"/>
                    <w:b/>
                    <w:bCs/>
                    <w:i/>
                    <w:iCs/>
                    <w:sz w:val="20"/>
                    <w:szCs w:val="20"/>
                  </w:rPr>
                  <w:t>because</w:t>
                </w:r>
                <w:r w:rsidRPr="00690455">
                  <w:rPr>
                    <w:rFonts w:cs="Arial"/>
                    <w:b/>
                    <w:bCs/>
                    <w:i/>
                    <w:iCs/>
                    <w:sz w:val="20"/>
                    <w:szCs w:val="20"/>
                  </w:rPr>
                  <w:t xml:space="preserve"> of the proposal?</w:t>
                </w:r>
              </w:p>
              <w:p w14:paraId="4C2CD18C" w14:textId="549329A5" w:rsidR="00D1765C" w:rsidRDefault="00D1765C" w:rsidP="00B76F84">
                <w:pPr>
                  <w:rPr>
                    <w:rFonts w:cs="Arial"/>
                    <w:b/>
                    <w:bCs/>
                    <w:i/>
                    <w:iCs/>
                    <w:sz w:val="20"/>
                    <w:szCs w:val="20"/>
                  </w:rPr>
                </w:pPr>
              </w:p>
              <w:p w14:paraId="2CB18DD7" w14:textId="77777777" w:rsidR="000878C8" w:rsidRPr="00690455" w:rsidRDefault="000878C8" w:rsidP="00B76F84">
                <w:pPr>
                  <w:rPr>
                    <w:rFonts w:cs="Arial"/>
                    <w:b/>
                    <w:bCs/>
                    <w:i/>
                    <w:iCs/>
                    <w:sz w:val="20"/>
                    <w:szCs w:val="20"/>
                  </w:rPr>
                </w:pPr>
              </w:p>
              <w:p w14:paraId="6E6FBDA6" w14:textId="77777777" w:rsidR="00D1765C" w:rsidRPr="00D1765C" w:rsidRDefault="00D1765C" w:rsidP="00B76F84">
                <w:pPr>
                  <w:rPr>
                    <w:rFonts w:cs="Arial"/>
                    <w:b/>
                    <w:bCs/>
                    <w:i/>
                    <w:iCs/>
                    <w:sz w:val="20"/>
                    <w:szCs w:val="20"/>
                  </w:rPr>
                </w:pPr>
                <w:r w:rsidRPr="00690455">
                  <w:rPr>
                    <w:rFonts w:cs="Arial"/>
                    <w:b/>
                    <w:bCs/>
                    <w:i/>
                    <w:iCs/>
                    <w:sz w:val="20"/>
                    <w:szCs w:val="20"/>
                  </w:rPr>
                  <w:t>Are there any</w:t>
                </w:r>
                <w:r w:rsidRPr="00D1765C">
                  <w:rPr>
                    <w:rFonts w:cs="Arial"/>
                    <w:b/>
                    <w:bCs/>
                    <w:i/>
                    <w:iCs/>
                    <w:sz w:val="20"/>
                    <w:szCs w:val="20"/>
                  </w:rPr>
                  <w:t xml:space="preserve"> other</w:t>
                </w:r>
                <w:r w:rsidRPr="00690455">
                  <w:rPr>
                    <w:rFonts w:cs="Arial"/>
                    <w:b/>
                    <w:bCs/>
                    <w:i/>
                    <w:iCs/>
                    <w:sz w:val="20"/>
                    <w:szCs w:val="20"/>
                  </w:rPr>
                  <w:t xml:space="preserve"> likely environmental effects of the Planning Proposal and how are they proposed to be managed?</w:t>
                </w:r>
              </w:p>
              <w:p w14:paraId="4FCB88AF" w14:textId="77777777" w:rsidR="00D1765C" w:rsidRPr="00690455" w:rsidRDefault="00D1765C" w:rsidP="00B76F84">
                <w:pPr>
                  <w:rPr>
                    <w:rFonts w:cs="Arial"/>
                    <w:b/>
                    <w:bCs/>
                    <w:i/>
                    <w:iCs/>
                    <w:sz w:val="20"/>
                    <w:szCs w:val="20"/>
                  </w:rPr>
                </w:pPr>
              </w:p>
              <w:p w14:paraId="0F528F8B" w14:textId="77777777" w:rsidR="000D63EC" w:rsidRDefault="000D63EC" w:rsidP="00B76F84">
                <w:pPr>
                  <w:rPr>
                    <w:rFonts w:cs="Arial"/>
                    <w:b/>
                    <w:bCs/>
                    <w:i/>
                    <w:iCs/>
                    <w:sz w:val="20"/>
                    <w:szCs w:val="20"/>
                  </w:rPr>
                </w:pPr>
              </w:p>
              <w:p w14:paraId="1AD58AE5" w14:textId="77777777" w:rsidR="000D63EC" w:rsidRDefault="000D63EC" w:rsidP="00B76F84">
                <w:pPr>
                  <w:rPr>
                    <w:rFonts w:cs="Arial"/>
                    <w:b/>
                    <w:bCs/>
                    <w:i/>
                    <w:iCs/>
                    <w:sz w:val="20"/>
                    <w:szCs w:val="20"/>
                  </w:rPr>
                </w:pPr>
              </w:p>
              <w:p w14:paraId="4E477352" w14:textId="0D3E22C6" w:rsidR="00D1765C" w:rsidRPr="00690455" w:rsidRDefault="00D1765C" w:rsidP="00B76F84">
                <w:pPr>
                  <w:rPr>
                    <w:rFonts w:cs="Arial"/>
                    <w:b/>
                    <w:bCs/>
                    <w:sz w:val="20"/>
                    <w:szCs w:val="20"/>
                  </w:rPr>
                </w:pPr>
                <w:r w:rsidRPr="00690455">
                  <w:rPr>
                    <w:rFonts w:cs="Arial"/>
                    <w:b/>
                    <w:bCs/>
                    <w:i/>
                    <w:iCs/>
                    <w:sz w:val="20"/>
                    <w:szCs w:val="20"/>
                  </w:rPr>
                  <w:t>Has the Planning Proposal adequately addressed any social and economic effects?</w:t>
                </w:r>
              </w:p>
            </w:tc>
            <w:tc>
              <w:tcPr>
                <w:tcW w:w="5528" w:type="dxa"/>
              </w:tcPr>
              <w:p w14:paraId="011551CC" w14:textId="77777777" w:rsidR="000D63EC" w:rsidRDefault="000D63EC" w:rsidP="00B76F84">
                <w:pPr>
                  <w:rPr>
                    <w:rFonts w:cs="Arial"/>
                    <w:sz w:val="20"/>
                    <w:szCs w:val="20"/>
                  </w:rPr>
                </w:pPr>
              </w:p>
              <w:p w14:paraId="6C5DCDC2" w14:textId="77777777" w:rsidR="000D63EC" w:rsidRDefault="000D63EC" w:rsidP="00B76F84">
                <w:pPr>
                  <w:rPr>
                    <w:rFonts w:cs="Arial"/>
                    <w:sz w:val="20"/>
                    <w:szCs w:val="20"/>
                  </w:rPr>
                </w:pPr>
              </w:p>
              <w:p w14:paraId="7D1C81E4" w14:textId="77777777" w:rsidR="000D63EC" w:rsidRDefault="000D63EC" w:rsidP="00B76F84">
                <w:pPr>
                  <w:rPr>
                    <w:rFonts w:cs="Arial"/>
                    <w:sz w:val="20"/>
                    <w:szCs w:val="20"/>
                  </w:rPr>
                </w:pPr>
              </w:p>
              <w:p w14:paraId="02BABADD" w14:textId="77777777" w:rsidR="000D63EC" w:rsidRDefault="000D63EC" w:rsidP="00B76F84">
                <w:pPr>
                  <w:rPr>
                    <w:rFonts w:cs="Arial"/>
                    <w:sz w:val="20"/>
                    <w:szCs w:val="20"/>
                  </w:rPr>
                </w:pPr>
              </w:p>
              <w:p w14:paraId="261FF126" w14:textId="49B0124C" w:rsidR="00D1765C" w:rsidRPr="00D1765C" w:rsidRDefault="00D1765C" w:rsidP="00B76F84">
                <w:pPr>
                  <w:rPr>
                    <w:rFonts w:cs="Arial"/>
                    <w:sz w:val="20"/>
                    <w:szCs w:val="20"/>
                  </w:rPr>
                </w:pPr>
                <w:r w:rsidRPr="00D1765C">
                  <w:rPr>
                    <w:rFonts w:cs="Arial"/>
                    <w:sz w:val="20"/>
                    <w:szCs w:val="20"/>
                  </w:rPr>
                  <w:t>The planning proposal does not apply to any specific parcel of land. Increasing allowable bedrooms of farm stay accommodation could have impacts on rural land, however it is considered that other provisions of the LEP, DCP and SEPPs will appropriately manage any impacts as part of any development application assessment.</w:t>
                </w:r>
              </w:p>
              <w:p w14:paraId="327308E9" w14:textId="77777777" w:rsidR="00D1765C" w:rsidRPr="00D1765C" w:rsidRDefault="00D1765C" w:rsidP="00B76F84">
                <w:pPr>
                  <w:rPr>
                    <w:rFonts w:cs="Arial"/>
                    <w:sz w:val="20"/>
                    <w:szCs w:val="20"/>
                  </w:rPr>
                </w:pPr>
              </w:p>
              <w:p w14:paraId="02299EC7" w14:textId="77777777" w:rsidR="00D1765C" w:rsidRPr="00D1765C" w:rsidRDefault="00D1765C" w:rsidP="00B76F84">
                <w:pPr>
                  <w:rPr>
                    <w:rFonts w:cs="Arial"/>
                    <w:bCs/>
                    <w:sz w:val="20"/>
                    <w:szCs w:val="20"/>
                  </w:rPr>
                </w:pPr>
                <w:r w:rsidRPr="00D1765C">
                  <w:rPr>
                    <w:rFonts w:cs="Arial"/>
                    <w:bCs/>
                    <w:sz w:val="20"/>
                    <w:szCs w:val="20"/>
                    <w:lang w:eastAsia="en-AU"/>
                  </w:rPr>
                  <w:t xml:space="preserve">The proposal is only of a small scale to align Council’s LEP with new agritourism provisions introduced by the State Government. There are no other likely environmental effects that cannot be managed appropriately through existing provisions of the LEP, DCP and relevant SEPPs </w:t>
                </w:r>
                <w:r w:rsidRPr="00D1765C">
                  <w:rPr>
                    <w:rFonts w:cs="Arial"/>
                    <w:sz w:val="20"/>
                    <w:szCs w:val="20"/>
                  </w:rPr>
                  <w:t>as part of any development application assessment.</w:t>
                </w:r>
              </w:p>
              <w:p w14:paraId="11BCDA63" w14:textId="77777777" w:rsidR="00D1765C" w:rsidRPr="00D1765C" w:rsidRDefault="00D1765C" w:rsidP="00B76F84">
                <w:pPr>
                  <w:rPr>
                    <w:rFonts w:cs="Arial"/>
                    <w:sz w:val="20"/>
                    <w:szCs w:val="20"/>
                  </w:rPr>
                </w:pPr>
              </w:p>
              <w:p w14:paraId="1512D43F" w14:textId="77777777" w:rsidR="00D1765C" w:rsidRPr="00690455" w:rsidRDefault="00D1765C" w:rsidP="00B76F84">
                <w:pPr>
                  <w:rPr>
                    <w:rFonts w:cs="Arial"/>
                    <w:sz w:val="20"/>
                    <w:szCs w:val="20"/>
                    <w:lang w:val="en-AU"/>
                  </w:rPr>
                </w:pPr>
                <w:r w:rsidRPr="00D1765C">
                  <w:rPr>
                    <w:rFonts w:cs="Arial"/>
                    <w:sz w:val="20"/>
                    <w:szCs w:val="20"/>
                  </w:rPr>
                  <w:t>The planning proposal does not apply to any specific parcel of land. The planning proposal allows an increase in bedrooms for farm stay accommodation, but only in line with what could be pursued through an exempt or complying development pathway. This could improve economic use of land. Social issues are addressed by the addition of matters of consideration to Clause 6.11(3) that require consent authorities to consider noise, traffic, parking, light spill, the use of surrounding land for agriculture or rural industries, and sewage management, for any development application for rural and nature-based tourism development. The planning proposal also adds ‘farm experience premises’ to Clause 6.11 to ensure development is small scale and considers a range of economic, social and environmental matters.</w:t>
                </w:r>
              </w:p>
            </w:tc>
          </w:tr>
          <w:tr w:rsidR="00D1765C" w:rsidRPr="00690455" w14:paraId="6E052AC5" w14:textId="77777777" w:rsidTr="000878C8">
            <w:tc>
              <w:tcPr>
                <w:tcW w:w="817" w:type="dxa"/>
              </w:tcPr>
              <w:p w14:paraId="5CB887B4" w14:textId="77777777" w:rsidR="00D1765C" w:rsidRPr="00690455" w:rsidRDefault="00D1765C" w:rsidP="00C35658">
                <w:pPr>
                  <w:jc w:val="both"/>
                  <w:rPr>
                    <w:rFonts w:eastAsia="Calibri" w:cs="Arial"/>
                    <w:sz w:val="20"/>
                    <w:szCs w:val="20"/>
                  </w:rPr>
                </w:pPr>
              </w:p>
            </w:tc>
            <w:tc>
              <w:tcPr>
                <w:tcW w:w="3969" w:type="dxa"/>
              </w:tcPr>
              <w:p w14:paraId="2E3ADC5C" w14:textId="77777777" w:rsidR="00D1765C" w:rsidRPr="00690455" w:rsidRDefault="00D1765C" w:rsidP="00B76F84">
                <w:pPr>
                  <w:rPr>
                    <w:rFonts w:cs="Arial"/>
                    <w:b/>
                    <w:bCs/>
                    <w:sz w:val="20"/>
                    <w:szCs w:val="20"/>
                  </w:rPr>
                </w:pPr>
                <w:r w:rsidRPr="00690455">
                  <w:rPr>
                    <w:rFonts w:cs="Arial"/>
                    <w:b/>
                    <w:bCs/>
                    <w:sz w:val="20"/>
                    <w:szCs w:val="20"/>
                  </w:rPr>
                  <w:t>JUSTIFICATION</w:t>
                </w:r>
              </w:p>
              <w:p w14:paraId="23247257" w14:textId="77777777" w:rsidR="00D1765C" w:rsidRPr="00690455" w:rsidRDefault="00D1765C" w:rsidP="00B76F84">
                <w:pPr>
                  <w:rPr>
                    <w:rFonts w:cs="Arial"/>
                    <w:b/>
                    <w:bCs/>
                    <w:i/>
                    <w:iCs/>
                    <w:sz w:val="20"/>
                    <w:szCs w:val="20"/>
                  </w:rPr>
                </w:pPr>
                <w:r w:rsidRPr="00690455">
                  <w:rPr>
                    <w:rFonts w:cs="Arial"/>
                    <w:b/>
                    <w:bCs/>
                    <w:i/>
                    <w:iCs/>
                    <w:sz w:val="20"/>
                    <w:szCs w:val="20"/>
                  </w:rPr>
                  <w:t xml:space="preserve">Section D </w:t>
                </w:r>
                <w:r w:rsidRPr="00D1765C">
                  <w:rPr>
                    <w:rFonts w:cs="Arial"/>
                    <w:b/>
                    <w:bCs/>
                    <w:sz w:val="20"/>
                    <w:szCs w:val="20"/>
                  </w:rPr>
                  <w:t>–</w:t>
                </w:r>
                <w:r w:rsidRPr="00690455">
                  <w:rPr>
                    <w:rFonts w:cs="Arial"/>
                    <w:b/>
                    <w:bCs/>
                    <w:i/>
                    <w:iCs/>
                    <w:sz w:val="20"/>
                    <w:szCs w:val="20"/>
                  </w:rPr>
                  <w:t xml:space="preserve"> </w:t>
                </w:r>
                <w:r w:rsidRPr="00D1765C">
                  <w:rPr>
                    <w:rFonts w:cs="Arial"/>
                    <w:b/>
                    <w:bCs/>
                    <w:i/>
                    <w:iCs/>
                    <w:sz w:val="20"/>
                    <w:szCs w:val="20"/>
                  </w:rPr>
                  <w:t>Infrastructure (Local, State and Commonwealth)</w:t>
                </w:r>
              </w:p>
              <w:p w14:paraId="484340EE" w14:textId="77777777" w:rsidR="00D1765C" w:rsidRPr="00690455" w:rsidRDefault="00D1765C" w:rsidP="00B76F84">
                <w:pPr>
                  <w:rPr>
                    <w:rFonts w:cs="Arial"/>
                    <w:b/>
                    <w:bCs/>
                    <w:i/>
                    <w:iCs/>
                    <w:sz w:val="20"/>
                    <w:szCs w:val="20"/>
                  </w:rPr>
                </w:pPr>
              </w:p>
              <w:p w14:paraId="571ED5AF" w14:textId="77777777" w:rsidR="00D1765C" w:rsidRPr="00D1765C" w:rsidRDefault="00D1765C" w:rsidP="00B76F84">
                <w:pPr>
                  <w:rPr>
                    <w:rFonts w:cs="Arial"/>
                    <w:b/>
                    <w:bCs/>
                    <w:i/>
                    <w:iCs/>
                    <w:sz w:val="20"/>
                    <w:szCs w:val="20"/>
                  </w:rPr>
                </w:pPr>
                <w:r w:rsidRPr="00690455">
                  <w:rPr>
                    <w:rFonts w:cs="Arial"/>
                    <w:b/>
                    <w:bCs/>
                    <w:i/>
                    <w:iCs/>
                    <w:sz w:val="20"/>
                    <w:szCs w:val="20"/>
                  </w:rPr>
                  <w:t>Is there adequate public infrastructure for the Planning Proposal?</w:t>
                </w:r>
              </w:p>
              <w:p w14:paraId="54F871A4" w14:textId="77777777" w:rsidR="00D1765C" w:rsidRPr="00690455" w:rsidRDefault="00D1765C" w:rsidP="00B76F84">
                <w:pPr>
                  <w:rPr>
                    <w:rFonts w:cs="Arial"/>
                    <w:b/>
                    <w:bCs/>
                    <w:i/>
                    <w:iCs/>
                    <w:sz w:val="20"/>
                    <w:szCs w:val="20"/>
                  </w:rPr>
                </w:pPr>
              </w:p>
              <w:p w14:paraId="5A2C7CF7" w14:textId="77777777" w:rsidR="00D1765C" w:rsidRPr="00690455" w:rsidRDefault="00D1765C" w:rsidP="00B76F84">
                <w:pPr>
                  <w:rPr>
                    <w:rFonts w:cs="Arial"/>
                    <w:b/>
                    <w:bCs/>
                    <w:sz w:val="20"/>
                    <w:szCs w:val="20"/>
                  </w:rPr>
                </w:pPr>
                <w:r w:rsidRPr="00690455">
                  <w:rPr>
                    <w:rFonts w:cs="Arial"/>
                    <w:b/>
                    <w:bCs/>
                    <w:i/>
                    <w:iCs/>
                    <w:sz w:val="20"/>
                    <w:szCs w:val="20"/>
                  </w:rPr>
                  <w:t>What are the views of State and Commonwealth public authorities consulted in accordance with the Gateway Determination?</w:t>
                </w:r>
              </w:p>
            </w:tc>
            <w:tc>
              <w:tcPr>
                <w:tcW w:w="5528" w:type="dxa"/>
              </w:tcPr>
              <w:p w14:paraId="77C2E825" w14:textId="77777777" w:rsidR="00D1765C" w:rsidRPr="00D1765C" w:rsidRDefault="00D1765C" w:rsidP="00B76F84">
                <w:pPr>
                  <w:rPr>
                    <w:rFonts w:cs="Arial"/>
                    <w:sz w:val="20"/>
                    <w:szCs w:val="20"/>
                  </w:rPr>
                </w:pPr>
              </w:p>
              <w:p w14:paraId="5E0A4A65" w14:textId="77777777" w:rsidR="000D63EC" w:rsidRDefault="000D63EC" w:rsidP="00B76F84">
                <w:pPr>
                  <w:tabs>
                    <w:tab w:val="left" w:pos="142"/>
                  </w:tabs>
                  <w:rPr>
                    <w:rFonts w:cs="Arial"/>
                    <w:bCs/>
                    <w:sz w:val="20"/>
                    <w:szCs w:val="20"/>
                  </w:rPr>
                </w:pPr>
              </w:p>
              <w:p w14:paraId="42BFBE2E" w14:textId="77777777" w:rsidR="000D63EC" w:rsidRDefault="000D63EC" w:rsidP="00B76F84">
                <w:pPr>
                  <w:tabs>
                    <w:tab w:val="left" w:pos="142"/>
                  </w:tabs>
                  <w:rPr>
                    <w:rFonts w:cs="Arial"/>
                    <w:bCs/>
                    <w:sz w:val="20"/>
                    <w:szCs w:val="20"/>
                  </w:rPr>
                </w:pPr>
              </w:p>
              <w:p w14:paraId="1748FE6F" w14:textId="77777777" w:rsidR="000D63EC" w:rsidRDefault="000D63EC" w:rsidP="00B76F84">
                <w:pPr>
                  <w:tabs>
                    <w:tab w:val="left" w:pos="142"/>
                  </w:tabs>
                  <w:rPr>
                    <w:rFonts w:cs="Arial"/>
                    <w:bCs/>
                    <w:sz w:val="20"/>
                    <w:szCs w:val="20"/>
                  </w:rPr>
                </w:pPr>
              </w:p>
              <w:p w14:paraId="0B50BA2C" w14:textId="50EFB6EA" w:rsidR="00D1765C" w:rsidRPr="00D1765C" w:rsidRDefault="00D1765C" w:rsidP="00B76F84">
                <w:pPr>
                  <w:tabs>
                    <w:tab w:val="left" w:pos="142"/>
                  </w:tabs>
                  <w:rPr>
                    <w:rFonts w:cs="Arial"/>
                    <w:bCs/>
                    <w:color w:val="000000" w:themeColor="text1"/>
                    <w:sz w:val="20"/>
                    <w:szCs w:val="20"/>
                  </w:rPr>
                </w:pPr>
                <w:r w:rsidRPr="00D1765C">
                  <w:rPr>
                    <w:rFonts w:cs="Arial"/>
                    <w:bCs/>
                    <w:sz w:val="20"/>
                    <w:szCs w:val="20"/>
                  </w:rPr>
                  <w:t xml:space="preserve">The planning proposal will not increase demand for local, State or Commonwealth infrastructure. </w:t>
                </w:r>
              </w:p>
              <w:p w14:paraId="3302DEA9" w14:textId="77777777" w:rsidR="00D1765C" w:rsidRPr="00D1765C" w:rsidRDefault="00D1765C" w:rsidP="00B76F84">
                <w:pPr>
                  <w:rPr>
                    <w:rFonts w:cs="Arial"/>
                    <w:sz w:val="20"/>
                    <w:szCs w:val="20"/>
                  </w:rPr>
                </w:pPr>
              </w:p>
              <w:p w14:paraId="1024C779" w14:textId="6655B07A" w:rsidR="00D1765C" w:rsidRPr="00690455" w:rsidRDefault="00D1765C" w:rsidP="00B76F84">
                <w:pPr>
                  <w:rPr>
                    <w:rFonts w:cs="Arial"/>
                    <w:sz w:val="20"/>
                    <w:szCs w:val="20"/>
                  </w:rPr>
                </w:pPr>
                <w:r w:rsidRPr="00D1765C">
                  <w:rPr>
                    <w:rFonts w:cs="Arial"/>
                    <w:sz w:val="20"/>
                    <w:szCs w:val="20"/>
                  </w:rPr>
                  <w:t>No consultation has been conducted pre-Gateway given the minor nature of the planning proposal. State and federal public authorities and government agencies will be consulted in line with any Gateway condition.</w:t>
                </w:r>
              </w:p>
            </w:tc>
          </w:tr>
          <w:tr w:rsidR="00D1765C" w:rsidRPr="00690455" w14:paraId="42A48B3E" w14:textId="77777777" w:rsidTr="000878C8">
            <w:tc>
              <w:tcPr>
                <w:tcW w:w="817" w:type="dxa"/>
              </w:tcPr>
              <w:p w14:paraId="5746C226" w14:textId="77777777" w:rsidR="00D1765C" w:rsidRPr="00690455" w:rsidRDefault="00D1765C" w:rsidP="00C35658">
                <w:pPr>
                  <w:jc w:val="both"/>
                  <w:rPr>
                    <w:rFonts w:eastAsia="Calibri" w:cs="Arial"/>
                    <w:sz w:val="20"/>
                    <w:szCs w:val="20"/>
                  </w:rPr>
                </w:pPr>
                <w:r w:rsidRPr="00D1765C">
                  <w:rPr>
                    <w:rFonts w:eastAsia="Calibri" w:cs="Arial"/>
                    <w:sz w:val="20"/>
                    <w:szCs w:val="20"/>
                  </w:rPr>
                  <w:t>4</w:t>
                </w:r>
              </w:p>
            </w:tc>
            <w:tc>
              <w:tcPr>
                <w:tcW w:w="3969" w:type="dxa"/>
              </w:tcPr>
              <w:p w14:paraId="50930BF0" w14:textId="77777777" w:rsidR="00D1765C" w:rsidRPr="00690455" w:rsidRDefault="00D1765C" w:rsidP="00B76F84">
                <w:pPr>
                  <w:rPr>
                    <w:rFonts w:cs="Arial"/>
                    <w:b/>
                    <w:bCs/>
                    <w:sz w:val="20"/>
                    <w:szCs w:val="20"/>
                  </w:rPr>
                </w:pPr>
                <w:r w:rsidRPr="00690455">
                  <w:rPr>
                    <w:rFonts w:cs="Arial"/>
                    <w:b/>
                    <w:bCs/>
                    <w:sz w:val="20"/>
                    <w:szCs w:val="20"/>
                  </w:rPr>
                  <w:t>MAPPING</w:t>
                </w:r>
              </w:p>
            </w:tc>
            <w:tc>
              <w:tcPr>
                <w:tcW w:w="5528" w:type="dxa"/>
              </w:tcPr>
              <w:p w14:paraId="343DD1C0" w14:textId="77777777" w:rsidR="00D1765C" w:rsidRPr="00690455" w:rsidRDefault="00D1765C" w:rsidP="00B76F84">
                <w:pPr>
                  <w:rPr>
                    <w:rFonts w:cs="Arial"/>
                    <w:sz w:val="20"/>
                    <w:szCs w:val="20"/>
                  </w:rPr>
                </w:pPr>
                <w:r w:rsidRPr="00690455">
                  <w:rPr>
                    <w:rFonts w:cs="Arial"/>
                    <w:sz w:val="20"/>
                    <w:szCs w:val="20"/>
                  </w:rPr>
                  <w:t>The planning proposal does not involve any amendments to the Lismore LEP 2012 maps.</w:t>
                </w:r>
              </w:p>
            </w:tc>
          </w:tr>
          <w:tr w:rsidR="00D1765C" w:rsidRPr="00690455" w14:paraId="35624C7C" w14:textId="77777777" w:rsidTr="000878C8">
            <w:tc>
              <w:tcPr>
                <w:tcW w:w="817" w:type="dxa"/>
              </w:tcPr>
              <w:p w14:paraId="3D7E90DB" w14:textId="77777777" w:rsidR="00D1765C" w:rsidRPr="00690455" w:rsidRDefault="00D1765C" w:rsidP="00C35658">
                <w:pPr>
                  <w:jc w:val="both"/>
                  <w:rPr>
                    <w:rFonts w:eastAsia="Calibri" w:cs="Arial"/>
                    <w:sz w:val="20"/>
                    <w:szCs w:val="20"/>
                  </w:rPr>
                </w:pPr>
                <w:r w:rsidRPr="00D1765C">
                  <w:rPr>
                    <w:rFonts w:eastAsia="Calibri" w:cs="Arial"/>
                    <w:sz w:val="20"/>
                    <w:szCs w:val="20"/>
                  </w:rPr>
                  <w:t>5</w:t>
                </w:r>
              </w:p>
            </w:tc>
            <w:tc>
              <w:tcPr>
                <w:tcW w:w="3969" w:type="dxa"/>
              </w:tcPr>
              <w:p w14:paraId="3B87F867" w14:textId="77777777" w:rsidR="00D1765C" w:rsidRPr="00690455" w:rsidRDefault="00D1765C" w:rsidP="00B76F84">
                <w:pPr>
                  <w:rPr>
                    <w:rFonts w:cs="Arial"/>
                    <w:b/>
                    <w:bCs/>
                    <w:sz w:val="20"/>
                    <w:szCs w:val="20"/>
                  </w:rPr>
                </w:pPr>
                <w:r w:rsidRPr="00690455">
                  <w:rPr>
                    <w:rFonts w:cs="Arial"/>
                    <w:b/>
                    <w:bCs/>
                    <w:sz w:val="20"/>
                    <w:szCs w:val="20"/>
                  </w:rPr>
                  <w:t>COMMUNITY CONSULTATION</w:t>
                </w:r>
              </w:p>
            </w:tc>
            <w:tc>
              <w:tcPr>
                <w:tcW w:w="5528" w:type="dxa"/>
              </w:tcPr>
              <w:p w14:paraId="4C4CB255" w14:textId="329B2C60" w:rsidR="00D1765C" w:rsidRPr="00690455" w:rsidRDefault="00D1765C" w:rsidP="000878C8">
                <w:pPr>
                  <w:tabs>
                    <w:tab w:val="left" w:pos="567"/>
                    <w:tab w:val="left" w:pos="1134"/>
                    <w:tab w:val="left" w:pos="1701"/>
                  </w:tabs>
                  <w:rPr>
                    <w:rFonts w:cs="Arial"/>
                    <w:sz w:val="20"/>
                    <w:szCs w:val="20"/>
                    <w:lang w:eastAsia="en-AU"/>
                  </w:rPr>
                </w:pPr>
                <w:r w:rsidRPr="00D1765C">
                  <w:rPr>
                    <w:rFonts w:cs="Arial"/>
                    <w:sz w:val="20"/>
                    <w:szCs w:val="20"/>
                    <w:lang w:eastAsia="en-AU"/>
                  </w:rPr>
                  <w:t xml:space="preserve">Council will conduct community consultation in accordance with any Gateway determination. Public exhibition will be undertaken in accordance with the DPE </w:t>
                </w:r>
                <w:r w:rsidRPr="00D1765C">
                  <w:rPr>
                    <w:rFonts w:cs="Arial"/>
                    <w:i/>
                    <w:iCs/>
                    <w:sz w:val="20"/>
                    <w:szCs w:val="20"/>
                    <w:lang w:eastAsia="en-AU"/>
                  </w:rPr>
                  <w:t>Local Environmental Plan Making Guideline</w:t>
                </w:r>
                <w:r w:rsidRPr="00D1765C">
                  <w:rPr>
                    <w:rFonts w:cs="Arial"/>
                    <w:sz w:val="20"/>
                    <w:szCs w:val="20"/>
                    <w:lang w:eastAsia="en-AU"/>
                  </w:rPr>
                  <w:t xml:space="preserve"> – September 2022 and Council’s Community Participation Plan.</w:t>
                </w:r>
              </w:p>
            </w:tc>
          </w:tr>
          <w:tr w:rsidR="00D1765C" w:rsidRPr="00690455" w14:paraId="013941DA" w14:textId="77777777" w:rsidTr="000878C8">
            <w:tc>
              <w:tcPr>
                <w:tcW w:w="817" w:type="dxa"/>
              </w:tcPr>
              <w:p w14:paraId="171CF037" w14:textId="77777777" w:rsidR="00D1765C" w:rsidRPr="00690455" w:rsidRDefault="00D1765C" w:rsidP="00C35658">
                <w:pPr>
                  <w:jc w:val="both"/>
                  <w:rPr>
                    <w:rFonts w:eastAsia="Calibri" w:cs="Arial"/>
                    <w:sz w:val="20"/>
                    <w:szCs w:val="20"/>
                  </w:rPr>
                </w:pPr>
                <w:r w:rsidRPr="00D1765C">
                  <w:rPr>
                    <w:rFonts w:eastAsia="Calibri" w:cs="Arial"/>
                    <w:sz w:val="20"/>
                    <w:szCs w:val="20"/>
                  </w:rPr>
                  <w:t>6</w:t>
                </w:r>
              </w:p>
            </w:tc>
            <w:tc>
              <w:tcPr>
                <w:tcW w:w="3969" w:type="dxa"/>
              </w:tcPr>
              <w:p w14:paraId="4C38262D" w14:textId="77777777" w:rsidR="00D1765C" w:rsidRPr="00690455" w:rsidRDefault="00D1765C" w:rsidP="00B76F84">
                <w:pPr>
                  <w:rPr>
                    <w:rFonts w:cs="Arial"/>
                    <w:b/>
                    <w:bCs/>
                    <w:sz w:val="20"/>
                    <w:szCs w:val="20"/>
                  </w:rPr>
                </w:pPr>
                <w:r w:rsidRPr="00690455">
                  <w:rPr>
                    <w:rFonts w:cs="Arial"/>
                    <w:b/>
                    <w:bCs/>
                    <w:sz w:val="20"/>
                    <w:szCs w:val="20"/>
                  </w:rPr>
                  <w:t>PROJECT TIMELINE</w:t>
                </w:r>
              </w:p>
            </w:tc>
            <w:tc>
              <w:tcPr>
                <w:tcW w:w="5528" w:type="dxa"/>
              </w:tcPr>
              <w:p w14:paraId="211D6F08" w14:textId="77777777" w:rsidR="00D1765C" w:rsidRPr="00690455" w:rsidRDefault="00D1765C" w:rsidP="00B76F84">
                <w:pPr>
                  <w:rPr>
                    <w:rFonts w:cs="Arial"/>
                    <w:sz w:val="20"/>
                    <w:szCs w:val="20"/>
                  </w:rPr>
                </w:pPr>
                <w:r w:rsidRPr="00690455">
                  <w:rPr>
                    <w:rFonts w:cs="Arial"/>
                    <w:sz w:val="20"/>
                    <w:szCs w:val="20"/>
                  </w:rPr>
                  <w:t>Recommendation of approximately 6 months to complete.</w:t>
                </w:r>
              </w:p>
            </w:tc>
          </w:tr>
        </w:tbl>
        <w:p w14:paraId="4D3203C1" w14:textId="4FE0EFA3" w:rsidR="00D1765C" w:rsidRPr="006656F1" w:rsidRDefault="00D1765C" w:rsidP="00533FBB">
          <w:pPr>
            <w:rPr>
              <w:szCs w:val="22"/>
              <w:lang w:val="en-GB"/>
            </w:rPr>
          </w:pPr>
        </w:p>
        <w:p w14:paraId="710EDA35" w14:textId="77777777" w:rsidR="00D1765C" w:rsidRPr="00533FBB" w:rsidRDefault="00D1765C"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Comments</w:t>
          </w:r>
        </w:p>
        <w:p w14:paraId="61D61E82" w14:textId="77777777" w:rsidR="00D1765C" w:rsidRPr="00533FBB" w:rsidRDefault="00D1765C" w:rsidP="00533FBB">
          <w:pPr>
            <w:keepNext/>
            <w:shd w:val="clear" w:color="20860C" w:fill="auto"/>
            <w:spacing w:before="40" w:after="40"/>
            <w:outlineLvl w:val="2"/>
            <w:rPr>
              <w:rFonts w:ascii="Arial Black" w:hAnsi="Arial Black"/>
              <w:color w:val="003399"/>
              <w:szCs w:val="20"/>
              <w:lang w:val="en-AU"/>
            </w:rPr>
          </w:pPr>
          <w:r>
            <w:rPr>
              <w:rFonts w:ascii="Arial Black" w:hAnsi="Arial Black"/>
              <w:color w:val="003399"/>
              <w:szCs w:val="20"/>
              <w:lang w:val="en-AU"/>
            </w:rPr>
            <w:t>Finance</w:t>
          </w:r>
        </w:p>
        <w:p w14:paraId="6E5D59C9" w14:textId="4210EF99" w:rsidR="00D1765C" w:rsidRDefault="00D1765C" w:rsidP="004C1628">
          <w:r>
            <w:t>Not required</w:t>
          </w:r>
        </w:p>
        <w:p w14:paraId="0E4A57D4" w14:textId="77777777" w:rsidR="00D1765C" w:rsidRPr="006656F1" w:rsidRDefault="00D1765C" w:rsidP="004C1628">
          <w:pPr>
            <w:rPr>
              <w:szCs w:val="22"/>
              <w:lang w:val="en-GB"/>
            </w:rPr>
          </w:pPr>
        </w:p>
        <w:p w14:paraId="55181164" w14:textId="77777777" w:rsidR="00D1765C" w:rsidRPr="00533FBB" w:rsidRDefault="00D1765C"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Other staff comments</w:t>
          </w:r>
        </w:p>
        <w:p w14:paraId="753D0BBC" w14:textId="03D92DE6" w:rsidR="00D1765C" w:rsidRDefault="00D1765C" w:rsidP="00D1765C">
          <w:r w:rsidRPr="00690455">
            <w:t>Other relevant staff have been consulted in the preparation of the Planning Proposal and DCP and their comments have been incorporated into the attached documents.</w:t>
          </w:r>
        </w:p>
        <w:p w14:paraId="3DC276D8" w14:textId="77777777" w:rsidR="00D1765C" w:rsidRDefault="00D1765C" w:rsidP="00D1765C"/>
        <w:p w14:paraId="6B614762" w14:textId="77777777" w:rsidR="00D1765C" w:rsidRPr="00533FBB" w:rsidRDefault="00D1765C"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Public consultation</w:t>
          </w:r>
        </w:p>
        <w:p w14:paraId="628810F3" w14:textId="5474D8D2" w:rsidR="00D1765C" w:rsidRDefault="00D1765C" w:rsidP="00D1765C">
          <w:r>
            <w:t xml:space="preserve">Consultation on the LEP amendments will be undertaken in line with any Gateway determination. Changes to the DCP can be placed on exhibition sooner and in line with Council’s Community Participation Plan. </w:t>
          </w:r>
        </w:p>
        <w:p w14:paraId="21AEDC30" w14:textId="77777777" w:rsidR="00D1765C" w:rsidRDefault="00D1765C" w:rsidP="00D1765C"/>
        <w:p w14:paraId="1D372B19" w14:textId="77777777" w:rsidR="00D1765C" w:rsidRPr="00533FBB" w:rsidRDefault="00D1765C" w:rsidP="00533FBB">
          <w:pPr>
            <w:keepNext/>
            <w:spacing w:before="40" w:after="40"/>
            <w:outlineLvl w:val="1"/>
            <w:rPr>
              <w:rFonts w:ascii="Arial Black" w:hAnsi="Arial Black"/>
              <w:color w:val="20860C"/>
              <w:sz w:val="26"/>
              <w:szCs w:val="20"/>
              <w:lang w:val="en-GB"/>
            </w:rPr>
          </w:pPr>
          <w:r w:rsidRPr="00533FBB">
            <w:rPr>
              <w:rFonts w:ascii="Arial Black" w:hAnsi="Arial Black"/>
              <w:color w:val="20860C"/>
              <w:sz w:val="26"/>
              <w:szCs w:val="20"/>
              <w:lang w:val="en-GB"/>
            </w:rPr>
            <w:t>Conclusion</w:t>
          </w:r>
        </w:p>
        <w:p w14:paraId="4B711074" w14:textId="25E57785" w:rsidR="00D1765C" w:rsidRDefault="00D1765C" w:rsidP="00D1765C">
          <w:r w:rsidRPr="00690455">
            <w:t xml:space="preserve">The attached planning proposal seeks to amend the Lismore LEP 2012 to </w:t>
          </w:r>
          <w:r>
            <w:t>align with the State Government’s agritourism reforms. T</w:t>
          </w:r>
          <w:r w:rsidRPr="00690455">
            <w:t xml:space="preserve">he proposal contains additional controls for protecting the rural amenity and agricultural use of surrounding land and is supported by a revised Development Control Plan (DCP) that provides additional planning controls that will guide future rural tourism development applications. </w:t>
          </w:r>
        </w:p>
        <w:p w14:paraId="6F26F4D7" w14:textId="77777777" w:rsidR="00D1765C" w:rsidRPr="00690455" w:rsidRDefault="00D1765C" w:rsidP="00D1765C"/>
        <w:p w14:paraId="19204FDB" w14:textId="448BDFE8" w:rsidR="00D1765C" w:rsidRDefault="00D1765C" w:rsidP="00D1765C">
          <w:r w:rsidRPr="00690455">
            <w:t>The proposal aims to strike the right balance between facilitating economic opportunities in rural areas and protecting rural land and amenit</w:t>
          </w:r>
          <w:r>
            <w:t>y.</w:t>
          </w:r>
        </w:p>
        <w:p w14:paraId="45198E3D" w14:textId="77777777" w:rsidR="00D1765C" w:rsidRDefault="00D1765C" w:rsidP="00D1765C"/>
        <w:p w14:paraId="42683E8B" w14:textId="77777777" w:rsidR="00D1765C" w:rsidRPr="00690455" w:rsidRDefault="00D1765C" w:rsidP="00D1765C">
          <w:r w:rsidRPr="00690455">
            <w:t xml:space="preserve">The Planning Proposal is consistent with the North Coast Regional Plan, Lismore’s Local Strategic Planning Statement, the relevant State Environmental Planning Policies and s9.1 Ministerial Directions. </w:t>
          </w:r>
        </w:p>
        <w:p w14:paraId="228CA9EF" w14:textId="77777777" w:rsidR="008407AA" w:rsidRDefault="00D1765C" w:rsidP="00D1765C">
          <w:r w:rsidRPr="00690455">
            <w:t>It is recommended that Council support the Planning Proposal and seek a Gateway Determination from the Department of Planning</w:t>
          </w:r>
          <w:r>
            <w:t xml:space="preserve"> </w:t>
          </w:r>
          <w:r w:rsidRPr="00690455">
            <w:t xml:space="preserve">and Environment. </w:t>
          </w:r>
        </w:p>
        <w:p w14:paraId="42FE38AF" w14:textId="77777777" w:rsidR="008407AA" w:rsidRDefault="008407AA" w:rsidP="00D1765C"/>
        <w:p w14:paraId="1DECF0FA" w14:textId="09600075" w:rsidR="00D1765C" w:rsidRDefault="00D1765C" w:rsidP="00D1765C">
          <w:pPr>
            <w:rPr>
              <w:rFonts w:eastAsia="Calibri" w:cs="Arial"/>
            </w:rPr>
          </w:pPr>
          <w:r>
            <w:t xml:space="preserve">It is also recommended that Council place the draft </w:t>
          </w:r>
          <w:r>
            <w:rPr>
              <w:rFonts w:eastAsia="Calibri" w:cs="Arial"/>
            </w:rPr>
            <w:t>Rural and nature-based tourism DCP chapter on public exhibition.</w:t>
          </w:r>
        </w:p>
        <w:p w14:paraId="23F32342" w14:textId="1A111F5D" w:rsidR="00137CBF" w:rsidRDefault="00C51621" w:rsidP="00D1765C"/>
      </w:sdtContent>
    </w:sdt>
    <w:bookmarkStart w:id="5" w:name="PDF2_Attachments" w:displacedByCustomXml="next"/>
    <w:bookmarkStart w:id="6" w:name="PDF2_Attachments_20439" w:displacedByCustomXml="next"/>
    <w:sdt>
      <w:sdtPr>
        <w:rPr>
          <w:rFonts w:ascii="Arial Black" w:hAnsi="Arial Black" w:cs="Times New Roman"/>
          <w:b w:val="0"/>
          <w:bCs w:val="0"/>
          <w:i w:val="0"/>
          <w:iCs w:val="0"/>
          <w:color w:val="20860C"/>
          <w:sz w:val="26"/>
          <w:szCs w:val="26"/>
          <w:lang w:val="en-GB"/>
        </w:rPr>
        <w:alias w:val="ICSection"/>
        <w:tag w:val="5"/>
        <w:id w:val="-1687359726"/>
        <w:lock w:val="sdtContentLocked"/>
        <w:placeholder>
          <w:docPart w:val="DefaultPlaceholder_-1854013440"/>
        </w:placeholder>
        <w15:appearance w15:val="hidden"/>
      </w:sdtPr>
      <w:sdtEndPr>
        <w:rPr>
          <w:rFonts w:ascii="Arial" w:hAnsi="Arial"/>
          <w:color w:val="auto"/>
          <w:sz w:val="22"/>
          <w:szCs w:val="22"/>
        </w:rPr>
      </w:sdtEndPr>
      <w:sdtContent>
        <w:p w14:paraId="419C6A40" w14:textId="77777777" w:rsidR="00137CBF" w:rsidRDefault="00C462B6" w:rsidP="00C462B6">
          <w:pPr>
            <w:pStyle w:val="Heading2"/>
            <w:spacing w:before="40" w:after="40"/>
            <w:rPr>
              <w:rFonts w:ascii="Arial Black" w:hAnsi="Arial Black"/>
              <w:b w:val="0"/>
              <w:i w:val="0"/>
              <w:color w:val="20860C"/>
              <w:sz w:val="26"/>
              <w:szCs w:val="26"/>
              <w:lang w:val="en-GB"/>
            </w:rPr>
          </w:pPr>
          <w:r w:rsidRPr="00B45313">
            <w:rPr>
              <w:rFonts w:ascii="Arial Black" w:hAnsi="Arial Black"/>
              <w:b w:val="0"/>
              <w:i w:val="0"/>
              <w:color w:val="20860C"/>
              <w:sz w:val="26"/>
              <w:szCs w:val="26"/>
              <w:lang w:val="en-GB"/>
            </w:rPr>
            <w:t>Attachment/s</w:t>
          </w:r>
          <w:bookmarkEnd w:id="6"/>
          <w:bookmarkEnd w:id="5"/>
        </w:p>
        <w:tbl>
          <w:tblPr>
            <w:tblW w:w="0" w:type="auto"/>
            <w:tblLook w:val="0000" w:firstRow="0" w:lastRow="0" w:firstColumn="0" w:lastColumn="0" w:noHBand="0" w:noVBand="0"/>
          </w:tblPr>
          <w:tblGrid>
            <w:gridCol w:w="400"/>
            <w:gridCol w:w="4862"/>
            <w:gridCol w:w="1684"/>
          </w:tblGrid>
          <w:tr w:rsidR="0090224D" w14:paraId="1D254179" w14:textId="77777777" w:rsidTr="0090224D">
            <w:tc>
              <w:tcPr>
                <w:tcW w:w="0" w:type="auto"/>
                <w:shd w:val="clear" w:color="auto" w:fill="auto"/>
              </w:tcPr>
              <w:p w14:paraId="6E2DF8C5" w14:textId="5B0789B3" w:rsidR="0090224D" w:rsidRDefault="0090224D" w:rsidP="0090224D">
                <w:pPr>
                  <w:rPr>
                    <w:szCs w:val="22"/>
                    <w:lang w:val="en-GB"/>
                  </w:rPr>
                </w:pPr>
                <w:bookmarkStart w:id="7" w:name="Attachments"/>
                <w:r w:rsidRPr="0090224D">
                  <w:rPr>
                    <w:rFonts w:cs="Arial"/>
                    <w:szCs w:val="22"/>
                    <w:lang w:val="en-GB"/>
                  </w:rPr>
                  <w:t>1.</w:t>
                </w:r>
                <w:bookmarkStart w:id="8" w:name="PDFA_Attachment_1"/>
                <w:bookmarkStart w:id="9" w:name="PDFA_20439_1"/>
                <w:r w:rsidRPr="0090224D">
                  <w:rPr>
                    <w:rFonts w:cs="Arial"/>
                    <w:szCs w:val="22"/>
                    <w:lang w:val="en-GB"/>
                  </w:rPr>
                  <w:t xml:space="preserve"> </w:t>
                </w:r>
                <w:bookmarkEnd w:id="8"/>
                <w:bookmarkEnd w:id="9"/>
              </w:p>
            </w:tc>
            <w:tc>
              <w:tcPr>
                <w:tcW w:w="0" w:type="auto"/>
                <w:shd w:val="clear" w:color="auto" w:fill="auto"/>
              </w:tcPr>
              <w:p w14:paraId="74AD941A" w14:textId="1ECFC50F" w:rsidR="0090224D" w:rsidRDefault="0090224D" w:rsidP="0090224D">
                <w:pPr>
                  <w:rPr>
                    <w:szCs w:val="22"/>
                    <w:lang w:val="en-GB"/>
                  </w:rPr>
                </w:pPr>
                <w:r w:rsidRPr="0090224D">
                  <w:rPr>
                    <w:rFonts w:cs="Arial"/>
                    <w:szCs w:val="22"/>
                    <w:lang w:val="en-GB"/>
                  </w:rPr>
                  <w:t>Planning Proposal - agritourism changes</w:t>
                </w:r>
              </w:p>
            </w:tc>
            <w:tc>
              <w:tcPr>
                <w:tcW w:w="0" w:type="auto"/>
                <w:shd w:val="clear" w:color="auto" w:fill="auto"/>
              </w:tcPr>
              <w:p w14:paraId="42179112" w14:textId="3D023462" w:rsidR="0090224D" w:rsidRDefault="0090224D" w:rsidP="0090224D">
                <w:pPr>
                  <w:rPr>
                    <w:szCs w:val="22"/>
                    <w:lang w:val="en-GB"/>
                  </w:rPr>
                </w:pPr>
                <w:r w:rsidRPr="0090224D">
                  <w:rPr>
                    <w:rFonts w:cs="Arial"/>
                    <w:szCs w:val="22"/>
                    <w:lang w:val="en-GB"/>
                  </w:rPr>
                  <w:t>(Over 7 pages)</w:t>
                </w:r>
              </w:p>
            </w:tc>
          </w:tr>
          <w:tr w:rsidR="0090224D" w14:paraId="1125B6AE" w14:textId="77777777" w:rsidTr="0090224D">
            <w:tc>
              <w:tcPr>
                <w:tcW w:w="0" w:type="auto"/>
                <w:shd w:val="clear" w:color="auto" w:fill="auto"/>
              </w:tcPr>
              <w:p w14:paraId="4AF7BDBC" w14:textId="62F2DB80" w:rsidR="0090224D" w:rsidRPr="0090224D" w:rsidRDefault="0090224D" w:rsidP="0090224D">
                <w:pPr>
                  <w:rPr>
                    <w:rFonts w:cs="Arial"/>
                    <w:szCs w:val="22"/>
                    <w:lang w:val="en-GB"/>
                  </w:rPr>
                </w:pPr>
                <w:r w:rsidRPr="0090224D">
                  <w:rPr>
                    <w:rFonts w:cs="Arial"/>
                    <w:szCs w:val="22"/>
                    <w:lang w:val="en-GB"/>
                  </w:rPr>
                  <w:t>2.</w:t>
                </w:r>
                <w:bookmarkStart w:id="10" w:name="PDFA_Attachment_2"/>
                <w:bookmarkStart w:id="11" w:name="PDFA_20439_2"/>
                <w:r w:rsidRPr="0090224D">
                  <w:rPr>
                    <w:rFonts w:cs="Arial"/>
                    <w:szCs w:val="22"/>
                    <w:lang w:val="en-GB"/>
                  </w:rPr>
                  <w:t xml:space="preserve"> </w:t>
                </w:r>
                <w:bookmarkEnd w:id="10"/>
                <w:bookmarkEnd w:id="11"/>
              </w:p>
            </w:tc>
            <w:tc>
              <w:tcPr>
                <w:tcW w:w="0" w:type="auto"/>
                <w:shd w:val="clear" w:color="auto" w:fill="auto"/>
              </w:tcPr>
              <w:p w14:paraId="1D36A553" w14:textId="18A2D245" w:rsidR="0090224D" w:rsidRPr="0090224D" w:rsidRDefault="0090224D" w:rsidP="0090224D">
                <w:pPr>
                  <w:rPr>
                    <w:rFonts w:cs="Arial"/>
                    <w:szCs w:val="22"/>
                    <w:lang w:val="en-GB"/>
                  </w:rPr>
                </w:pPr>
                <w:r w:rsidRPr="0090224D">
                  <w:rPr>
                    <w:rFonts w:cs="Arial"/>
                    <w:szCs w:val="22"/>
                    <w:lang w:val="en-GB"/>
                  </w:rPr>
                  <w:t>Draft DCP Rural Tourism Development Chapter</w:t>
                </w:r>
              </w:p>
            </w:tc>
            <w:tc>
              <w:tcPr>
                <w:tcW w:w="0" w:type="auto"/>
                <w:shd w:val="clear" w:color="auto" w:fill="auto"/>
              </w:tcPr>
              <w:p w14:paraId="54711454" w14:textId="1CA5DE96" w:rsidR="0090224D" w:rsidRPr="0090224D" w:rsidRDefault="0090224D" w:rsidP="0090224D">
                <w:pPr>
                  <w:rPr>
                    <w:rFonts w:cs="Arial"/>
                    <w:szCs w:val="22"/>
                    <w:lang w:val="en-GB"/>
                  </w:rPr>
                </w:pPr>
                <w:r w:rsidRPr="0090224D">
                  <w:rPr>
                    <w:rFonts w:cs="Arial"/>
                    <w:szCs w:val="22"/>
                    <w:lang w:val="en-GB"/>
                  </w:rPr>
                  <w:t>(Over 7 pages)</w:t>
                </w:r>
              </w:p>
            </w:tc>
          </w:tr>
          <w:tr w:rsidR="0090224D" w14:paraId="63E30ADA" w14:textId="77777777" w:rsidTr="0090224D">
            <w:tc>
              <w:tcPr>
                <w:tcW w:w="0" w:type="auto"/>
                <w:shd w:val="clear" w:color="auto" w:fill="auto"/>
              </w:tcPr>
              <w:p w14:paraId="12552DF3" w14:textId="30B277C8" w:rsidR="0090224D" w:rsidRPr="0090224D" w:rsidRDefault="0090224D" w:rsidP="0090224D">
                <w:pPr>
                  <w:rPr>
                    <w:rFonts w:cs="Arial"/>
                    <w:szCs w:val="22"/>
                    <w:lang w:val="en-GB"/>
                  </w:rPr>
                </w:pPr>
                <w:r w:rsidRPr="0090224D">
                  <w:rPr>
                    <w:rFonts w:cs="Arial"/>
                    <w:szCs w:val="22"/>
                    <w:lang w:val="en-GB"/>
                  </w:rPr>
                  <w:t>3.</w:t>
                </w:r>
                <w:bookmarkStart w:id="12" w:name="PDFA_Attachment_3"/>
                <w:bookmarkStart w:id="13" w:name="PDFA_20439_3"/>
                <w:r w:rsidRPr="0090224D">
                  <w:rPr>
                    <w:rFonts w:cs="Arial"/>
                    <w:szCs w:val="22"/>
                    <w:lang w:val="en-GB"/>
                  </w:rPr>
                  <w:t xml:space="preserve"> </w:t>
                </w:r>
                <w:bookmarkEnd w:id="12"/>
                <w:bookmarkEnd w:id="13"/>
              </w:p>
            </w:tc>
            <w:tc>
              <w:tcPr>
                <w:tcW w:w="0" w:type="auto"/>
                <w:shd w:val="clear" w:color="auto" w:fill="auto"/>
              </w:tcPr>
              <w:p w14:paraId="68D084D6" w14:textId="1BE0124B" w:rsidR="0090224D" w:rsidRPr="0090224D" w:rsidRDefault="0090224D" w:rsidP="0090224D">
                <w:pPr>
                  <w:rPr>
                    <w:rFonts w:cs="Arial"/>
                    <w:szCs w:val="22"/>
                    <w:lang w:val="en-GB"/>
                  </w:rPr>
                </w:pPr>
                <w:r w:rsidRPr="0090224D">
                  <w:rPr>
                    <w:rFonts w:cs="Arial"/>
                    <w:szCs w:val="22"/>
                    <w:lang w:val="en-GB"/>
                  </w:rPr>
                  <w:t>Agritourism Information Sheet</w:t>
                </w:r>
              </w:p>
            </w:tc>
            <w:tc>
              <w:tcPr>
                <w:tcW w:w="0" w:type="auto"/>
                <w:shd w:val="clear" w:color="auto" w:fill="auto"/>
              </w:tcPr>
              <w:p w14:paraId="22850379" w14:textId="41E8F7E4" w:rsidR="0090224D" w:rsidRPr="0090224D" w:rsidRDefault="0090224D" w:rsidP="0090224D">
                <w:pPr>
                  <w:rPr>
                    <w:rFonts w:cs="Arial"/>
                    <w:szCs w:val="22"/>
                    <w:lang w:val="en-GB"/>
                  </w:rPr>
                </w:pPr>
                <w:r w:rsidRPr="0090224D">
                  <w:rPr>
                    <w:rFonts w:cs="Arial"/>
                    <w:szCs w:val="22"/>
                    <w:lang w:val="en-GB"/>
                  </w:rPr>
                  <w:t>(Over 7 pages)</w:t>
                </w:r>
              </w:p>
            </w:tc>
          </w:tr>
        </w:tbl>
        <w:p w14:paraId="28A4F9D6" w14:textId="6FA4FC95" w:rsidR="00C462B6" w:rsidRDefault="0090224D" w:rsidP="00C462B6">
          <w:pPr>
            <w:rPr>
              <w:szCs w:val="22"/>
              <w:lang w:val="en-GB"/>
            </w:rPr>
          </w:pPr>
          <w:r>
            <w:rPr>
              <w:szCs w:val="22"/>
              <w:lang w:val="en-GB"/>
            </w:rPr>
            <w:t xml:space="preserve"> </w:t>
          </w:r>
        </w:p>
        <w:bookmarkEnd w:id="7" w:displacedByCustomXml="next"/>
      </w:sdtContent>
    </w:sdt>
    <w:sectPr w:rsidR="00C462B6" w:rsidSect="00137CBF">
      <w:headerReference w:type="even" r:id="rId7"/>
      <w:headerReference w:type="default" r:id="rId8"/>
      <w:footerReference w:type="even" r:id="rId9"/>
      <w:footerReference w:type="default" r:id="rId10"/>
      <w:headerReference w:type="first" r:id="rId11"/>
      <w:footerReference w:type="first" r:id="rId12"/>
      <w:type w:val="continuous"/>
      <w:pgSz w:w="11907" w:h="16840" w:code="9"/>
      <w:pgMar w:top="851" w:right="851" w:bottom="851" w:left="851" w:header="567"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B00365" w14:textId="77777777" w:rsidR="00D1765C" w:rsidRDefault="00D1765C">
      <w:r>
        <w:separator/>
      </w:r>
    </w:p>
  </w:endnote>
  <w:endnote w:type="continuationSeparator" w:id="0">
    <w:p w14:paraId="078AD7B3" w14:textId="77777777" w:rsidR="00D1765C" w:rsidRDefault="00D176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3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A6060" w14:textId="77777777" w:rsidR="00C048E6" w:rsidRPr="00137CBF" w:rsidRDefault="00C048E6" w:rsidP="00137CBF">
    <w:pPr>
      <w:pStyle w:val="Footer"/>
      <w:pBdr>
        <w:top w:val="none" w:sz="0" w:space="0" w:color="auto"/>
      </w:pBd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63F81F" w14:textId="77777777" w:rsidR="00C048E6" w:rsidRPr="00137CBF" w:rsidRDefault="00C048E6" w:rsidP="00825E7B">
    <w:pPr>
      <w:rPr>
        <w:sz w:val="4"/>
        <w:szCs w:val="4"/>
      </w:rPr>
    </w:pPr>
  </w:p>
  <w:tbl>
    <w:tblPr>
      <w:tblW w:w="5000" w:type="pct"/>
      <w:tblLook w:val="01E0" w:firstRow="1" w:lastRow="1" w:firstColumn="1" w:lastColumn="1" w:noHBand="0" w:noVBand="0"/>
    </w:tblPr>
    <w:tblGrid>
      <w:gridCol w:w="8331"/>
      <w:gridCol w:w="2090"/>
    </w:tblGrid>
    <w:tr w:rsidR="00C048E6" w:rsidRPr="00F57E44" w14:paraId="260AB487" w14:textId="77777777" w:rsidTr="00D21E66">
      <w:tc>
        <w:tcPr>
          <w:tcW w:w="3997" w:type="pct"/>
          <w:shd w:val="clear" w:color="auto" w:fill="auto"/>
        </w:tcPr>
        <w:p w14:paraId="3F32875E" w14:textId="40A336A1" w:rsidR="00C048E6" w:rsidRDefault="00C048E6" w:rsidP="0018408E">
          <w:r w:rsidRPr="00F57E44">
            <w:rPr>
              <w:rFonts w:ascii="Arial Black" w:hAnsi="Arial Black"/>
              <w:sz w:val="18"/>
              <w:szCs w:val="18"/>
              <w:lang w:val="en-GB"/>
            </w:rPr>
            <w:fldChar w:fldCharType="begin"/>
          </w:r>
          <w:r w:rsidRPr="00F57E44">
            <w:rPr>
              <w:rFonts w:ascii="Arial Black" w:hAnsi="Arial Black"/>
              <w:sz w:val="18"/>
              <w:szCs w:val="18"/>
              <w:lang w:val="en-GB"/>
            </w:rPr>
            <w:instrText>Docvariable "</w:instrText>
          </w:r>
          <w:r w:rsidRPr="00F57E44">
            <w:rPr>
              <w:rFonts w:ascii="Arial Black" w:hAnsi="Arial Black" w:cs="Arial"/>
              <w:sz w:val="18"/>
              <w:szCs w:val="18"/>
            </w:rPr>
            <w:instrText>dvCommitteeName</w:instrText>
          </w:r>
          <w:r w:rsidRPr="00F57E44">
            <w:rPr>
              <w:rFonts w:ascii="Arial Black" w:hAnsi="Arial Black"/>
              <w:sz w:val="18"/>
              <w:szCs w:val="18"/>
              <w:lang w:val="en-GB"/>
            </w:rPr>
            <w:instrText xml:space="preserve">" \* Charformat </w:instrText>
          </w:r>
          <w:r w:rsidRPr="00F57E44">
            <w:rPr>
              <w:rFonts w:ascii="Arial Black" w:hAnsi="Arial Black"/>
              <w:sz w:val="18"/>
              <w:szCs w:val="18"/>
              <w:lang w:val="en-GB"/>
            </w:rPr>
            <w:fldChar w:fldCharType="separate"/>
          </w:r>
          <w:r w:rsidR="00C51621">
            <w:rPr>
              <w:rFonts w:ascii="Arial Black" w:hAnsi="Arial Black"/>
              <w:sz w:val="18"/>
              <w:szCs w:val="18"/>
              <w:lang w:val="en-GB"/>
            </w:rPr>
            <w:t>Lismore City Council</w:t>
          </w:r>
          <w:r w:rsidRPr="00F57E44">
            <w:rPr>
              <w:rFonts w:ascii="Arial Black" w:hAnsi="Arial Black"/>
              <w:sz w:val="18"/>
              <w:szCs w:val="18"/>
              <w:lang w:val="en-GB"/>
            </w:rPr>
            <w:fldChar w:fldCharType="end"/>
          </w:r>
        </w:p>
        <w:p w14:paraId="107FED47" w14:textId="323EA13E" w:rsidR="00C048E6" w:rsidRPr="00F57E44" w:rsidRDefault="00C048E6" w:rsidP="00825E7B">
          <w:pPr>
            <w:rPr>
              <w:sz w:val="18"/>
              <w:szCs w:val="18"/>
            </w:rPr>
          </w:pPr>
          <w:r w:rsidRPr="00F57E44">
            <w:rPr>
              <w:rFonts w:ascii="Arial Black" w:hAnsi="Arial Black"/>
              <w:sz w:val="18"/>
              <w:szCs w:val="18"/>
            </w:rPr>
            <w:t xml:space="preserve">Meeting held </w:t>
          </w:r>
          <w:r w:rsidRPr="00F57E44">
            <w:rPr>
              <w:rFonts w:ascii="Arial Black" w:hAnsi="Arial Black"/>
              <w:sz w:val="18"/>
              <w:szCs w:val="18"/>
              <w:lang w:val="en-GB"/>
            </w:rPr>
            <w:fldChar w:fldCharType="begin"/>
          </w:r>
          <w:r w:rsidRPr="00F57E44">
            <w:rPr>
              <w:rFonts w:ascii="Arial Black" w:hAnsi="Arial Black"/>
              <w:sz w:val="18"/>
              <w:szCs w:val="18"/>
              <w:lang w:val="en-GB"/>
            </w:rPr>
            <w:instrText>Docvariable "</w:instrText>
          </w:r>
          <w:r w:rsidRPr="00F57E44">
            <w:rPr>
              <w:rFonts w:ascii="Arial Black" w:hAnsi="Arial Black" w:cs="Arial"/>
              <w:sz w:val="18"/>
              <w:szCs w:val="18"/>
            </w:rPr>
            <w:instrText>dvDateMeeting</w:instrText>
          </w:r>
          <w:r w:rsidRPr="00F57E44">
            <w:rPr>
              <w:rFonts w:ascii="Arial Black" w:hAnsi="Arial Black"/>
              <w:sz w:val="18"/>
              <w:szCs w:val="18"/>
              <w:lang w:val="en-GB"/>
            </w:rPr>
            <w:instrText xml:space="preserve">" \@ "d MMMM yyyy" \* Charformat </w:instrText>
          </w:r>
          <w:r w:rsidRPr="00F57E44">
            <w:rPr>
              <w:rFonts w:ascii="Arial Black" w:hAnsi="Arial Black"/>
              <w:sz w:val="18"/>
              <w:szCs w:val="18"/>
              <w:lang w:val="en-GB"/>
            </w:rPr>
            <w:fldChar w:fldCharType="separate"/>
          </w:r>
          <w:r w:rsidR="00C51621">
            <w:rPr>
              <w:rFonts w:ascii="Arial Black" w:hAnsi="Arial Black"/>
              <w:sz w:val="18"/>
              <w:szCs w:val="18"/>
              <w:lang w:val="en-GB"/>
            </w:rPr>
            <w:t>14 February 2023</w:t>
          </w:r>
          <w:r w:rsidRPr="00F57E44">
            <w:rPr>
              <w:rFonts w:ascii="Arial Black" w:hAnsi="Arial Black"/>
              <w:sz w:val="18"/>
              <w:szCs w:val="18"/>
              <w:lang w:val="en-GB"/>
            </w:rPr>
            <w:fldChar w:fldCharType="end"/>
          </w:r>
          <w:r w:rsidRPr="00F57E44">
            <w:rPr>
              <w:rFonts w:ascii="Arial Black" w:hAnsi="Arial Black"/>
              <w:sz w:val="18"/>
              <w:szCs w:val="18"/>
              <w:lang w:val="en-GB"/>
            </w:rPr>
            <w:t xml:space="preserve"> - </w:t>
          </w:r>
          <w:r w:rsidRPr="00F57E44">
            <w:rPr>
              <w:rFonts w:ascii="Arial Black" w:hAnsi="Arial Black"/>
              <w:sz w:val="18"/>
              <w:szCs w:val="18"/>
            </w:rPr>
            <w:fldChar w:fldCharType="begin"/>
          </w:r>
          <w:r w:rsidRPr="00F57E44">
            <w:rPr>
              <w:rFonts w:ascii="Arial Black" w:hAnsi="Arial Black"/>
              <w:sz w:val="18"/>
              <w:szCs w:val="18"/>
            </w:rPr>
            <w:instrText xml:space="preserve">Docvariable "dvSubject" \* Charformat </w:instrText>
          </w:r>
          <w:r w:rsidRPr="00F57E44">
            <w:rPr>
              <w:rFonts w:ascii="Arial Black" w:hAnsi="Arial Black"/>
              <w:sz w:val="18"/>
              <w:szCs w:val="18"/>
            </w:rPr>
            <w:fldChar w:fldCharType="separate"/>
          </w:r>
          <w:r w:rsidR="00C51621">
            <w:rPr>
              <w:rFonts w:ascii="Arial Black" w:hAnsi="Arial Black"/>
              <w:sz w:val="18"/>
              <w:szCs w:val="18"/>
            </w:rPr>
            <w:t>Amendment to planning controls to manage agritourism opportunities</w:t>
          </w:r>
          <w:r w:rsidRPr="00F57E44">
            <w:rPr>
              <w:rFonts w:ascii="Arial Black" w:hAnsi="Arial Black"/>
              <w:sz w:val="18"/>
              <w:szCs w:val="18"/>
            </w:rPr>
            <w:fldChar w:fldCharType="end"/>
          </w:r>
        </w:p>
      </w:tc>
      <w:tc>
        <w:tcPr>
          <w:tcW w:w="1003" w:type="pct"/>
          <w:shd w:val="clear" w:color="auto" w:fill="auto"/>
        </w:tcPr>
        <w:p w14:paraId="16BE8540" w14:textId="77777777" w:rsidR="00C048E6" w:rsidRPr="00F57E44" w:rsidRDefault="00C048E6" w:rsidP="00F57E44">
          <w:pPr>
            <w:jc w:val="right"/>
            <w:rPr>
              <w:sz w:val="18"/>
              <w:szCs w:val="18"/>
            </w:rPr>
          </w:pPr>
          <w:r w:rsidRPr="00F57E44">
            <w:rPr>
              <w:sz w:val="52"/>
              <w:szCs w:val="52"/>
            </w:rPr>
            <w:fldChar w:fldCharType="begin"/>
          </w:r>
          <w:r w:rsidRPr="00F57E44">
            <w:rPr>
              <w:sz w:val="52"/>
              <w:szCs w:val="52"/>
            </w:rPr>
            <w:instrText xml:space="preserve"> PAGE </w:instrText>
          </w:r>
          <w:r w:rsidRPr="00F57E44">
            <w:rPr>
              <w:sz w:val="52"/>
              <w:szCs w:val="52"/>
            </w:rPr>
            <w:fldChar w:fldCharType="separate"/>
          </w:r>
          <w:r w:rsidR="000B4E5E">
            <w:rPr>
              <w:noProof/>
              <w:sz w:val="52"/>
              <w:szCs w:val="52"/>
            </w:rPr>
            <w:t>1</w:t>
          </w:r>
          <w:r w:rsidRPr="00F57E44">
            <w:rPr>
              <w:sz w:val="52"/>
              <w:szCs w:val="52"/>
            </w:rPr>
            <w:fldChar w:fldCharType="end"/>
          </w:r>
        </w:p>
      </w:tc>
    </w:tr>
  </w:tbl>
  <w:p w14:paraId="03BC7570" w14:textId="77777777" w:rsidR="00C048E6" w:rsidRPr="00137CBF" w:rsidRDefault="00C048E6" w:rsidP="0018408E">
    <w:pPr>
      <w:rPr>
        <w:sz w:val="4"/>
        <w:szCs w:val="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21A1B" w14:textId="77777777" w:rsidR="00C048E6" w:rsidRPr="00137CBF" w:rsidRDefault="00C048E6" w:rsidP="00137CBF">
    <w:pPr>
      <w:pStyle w:val="Footer"/>
      <w:pBdr>
        <w:top w:val="none" w:sz="0" w:space="0" w:color="auto"/>
      </w:pBdr>
      <w:rPr>
        <w:rStyle w:val="PageNumbe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99F18" w14:textId="77777777" w:rsidR="00D1765C" w:rsidRDefault="00D1765C">
      <w:r>
        <w:separator/>
      </w:r>
    </w:p>
  </w:footnote>
  <w:footnote w:type="continuationSeparator" w:id="0">
    <w:p w14:paraId="17B8BCB0" w14:textId="77777777" w:rsidR="00D1765C" w:rsidRDefault="00D176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2C229" w14:textId="77777777" w:rsidR="00DF743B" w:rsidRDefault="00DF74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1F035" w14:textId="26D89CFA" w:rsidR="00C048E6" w:rsidRPr="006F4C33" w:rsidRDefault="00C048E6" w:rsidP="006F4C33">
    <w:pPr>
      <w:ind w:right="-285"/>
      <w:jc w:val="right"/>
      <w:rPr>
        <w:bCs/>
        <w:sz w:val="36"/>
        <w:szCs w:val="36"/>
        <w:lang w:val="en-GB"/>
      </w:rPr>
    </w:pPr>
    <w:r w:rsidRPr="006F4C33">
      <w:rPr>
        <w:bCs/>
        <w:sz w:val="36"/>
        <w:szCs w:val="36"/>
        <w:lang w:val="en-GB"/>
      </w:rPr>
      <w:fldChar w:fldCharType="begin"/>
    </w:r>
    <w:r w:rsidRPr="006F4C33">
      <w:rPr>
        <w:bCs/>
        <w:sz w:val="36"/>
        <w:szCs w:val="36"/>
        <w:lang w:val="en-GB"/>
      </w:rPr>
      <w:instrText xml:space="preserve"> D</w:instrText>
    </w:r>
    <w:r w:rsidRPr="006F4C33">
      <w:rPr>
        <w:sz w:val="36"/>
        <w:szCs w:val="36"/>
        <w:lang w:val="en-GB"/>
      </w:rPr>
      <w:instrText>OCVARIABLE "</w:instrText>
    </w:r>
    <w:r w:rsidRPr="006F4C33">
      <w:rPr>
        <w:rFonts w:cs="Arial"/>
        <w:sz w:val="36"/>
        <w:szCs w:val="36"/>
      </w:rPr>
      <w:instrText>dv</w:instrText>
    </w:r>
    <w:r w:rsidR="00C30A8E" w:rsidRPr="00C30A8E">
      <w:rPr>
        <w:rFonts w:cs="Arial"/>
        <w:sz w:val="36"/>
        <w:szCs w:val="36"/>
      </w:rPr>
      <w:instrText>Actual</w:instrText>
    </w:r>
    <w:r w:rsidRPr="006F4C33">
      <w:rPr>
        <w:rFonts w:cs="Arial"/>
        <w:sz w:val="36"/>
        <w:szCs w:val="36"/>
      </w:rPr>
      <w:instrText>AgendaSection</w:instrText>
    </w:r>
    <w:r w:rsidRPr="006F4C33">
      <w:rPr>
        <w:sz w:val="36"/>
        <w:szCs w:val="36"/>
        <w:lang w:val="en-GB"/>
      </w:rPr>
      <w:instrText xml:space="preserve">" \* </w:instrText>
    </w:r>
    <w:r w:rsidRPr="006F4C33">
      <w:rPr>
        <w:bCs/>
        <w:sz w:val="36"/>
        <w:szCs w:val="36"/>
        <w:lang w:val="en-GB"/>
      </w:rPr>
      <w:instrText>Charformat</w:instrText>
    </w:r>
    <w:r w:rsidRPr="006F4C33">
      <w:rPr>
        <w:sz w:val="36"/>
        <w:szCs w:val="36"/>
        <w:lang w:val="en-GB"/>
      </w:rPr>
      <w:instrText xml:space="preserve"> </w:instrText>
    </w:r>
    <w:r w:rsidRPr="006F4C33">
      <w:rPr>
        <w:bCs/>
        <w:sz w:val="36"/>
        <w:szCs w:val="36"/>
        <w:lang w:val="en-GB"/>
      </w:rPr>
      <w:fldChar w:fldCharType="separate"/>
    </w:r>
    <w:r w:rsidR="00C51621">
      <w:rPr>
        <w:bCs/>
        <w:sz w:val="36"/>
        <w:szCs w:val="36"/>
        <w:lang w:val="en-GB"/>
      </w:rPr>
      <w:t>Report</w:t>
    </w:r>
    <w:r w:rsidRPr="006F4C33">
      <w:rPr>
        <w:bCs/>
        <w:sz w:val="36"/>
        <w:szCs w:val="36"/>
        <w:lang w:val="en-GB"/>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7B714" w14:textId="77777777" w:rsidR="00DF743B" w:rsidRDefault="00DF74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E6F2F"/>
    <w:multiLevelType w:val="hybridMultilevel"/>
    <w:tmpl w:val="4E3603A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391CE4"/>
    <w:multiLevelType w:val="hybridMultilevel"/>
    <w:tmpl w:val="56C8B5B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1C907E6"/>
    <w:multiLevelType w:val="hybridMultilevel"/>
    <w:tmpl w:val="4D6CB98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5F331F9"/>
    <w:multiLevelType w:val="hybridMultilevel"/>
    <w:tmpl w:val="991E8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6A49F9"/>
    <w:multiLevelType w:val="hybridMultilevel"/>
    <w:tmpl w:val="27765AE2"/>
    <w:lvl w:ilvl="0" w:tplc="FFFFFFFF">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D01997"/>
    <w:multiLevelType w:val="hybridMultilevel"/>
    <w:tmpl w:val="E7F093B0"/>
    <w:lvl w:ilvl="0" w:tplc="B8DA109E">
      <w:start w:val="1"/>
      <w:numFmt w:val="lowerLetter"/>
      <w:lvlText w:val="(%1)"/>
      <w:lvlJc w:val="left"/>
      <w:pPr>
        <w:ind w:left="750" w:hanging="3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8E5484F"/>
    <w:multiLevelType w:val="hybridMultilevel"/>
    <w:tmpl w:val="C56C7C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9" w15:restartNumberingAfterBreak="0">
    <w:nsid w:val="1EEC7BAF"/>
    <w:multiLevelType w:val="hybridMultilevel"/>
    <w:tmpl w:val="99888E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27F1203"/>
    <w:multiLevelType w:val="hybridMultilevel"/>
    <w:tmpl w:val="4C54A7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2A14022D"/>
    <w:multiLevelType w:val="hybridMultilevel"/>
    <w:tmpl w:val="626C69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BA879D8"/>
    <w:multiLevelType w:val="hybridMultilevel"/>
    <w:tmpl w:val="3482CA3C"/>
    <w:lvl w:ilvl="0" w:tplc="0C090017">
      <w:start w:val="1"/>
      <w:numFmt w:val="lowerLetter"/>
      <w:lvlText w:val="%1)"/>
      <w:lvlJc w:val="left"/>
      <w:pPr>
        <w:ind w:left="320" w:hanging="360"/>
      </w:pPr>
    </w:lvl>
    <w:lvl w:ilvl="1" w:tplc="0C090019">
      <w:start w:val="1"/>
      <w:numFmt w:val="lowerLetter"/>
      <w:lvlText w:val="%2."/>
      <w:lvlJc w:val="left"/>
      <w:pPr>
        <w:ind w:left="1040" w:hanging="360"/>
      </w:pPr>
    </w:lvl>
    <w:lvl w:ilvl="2" w:tplc="0C09001B">
      <w:start w:val="1"/>
      <w:numFmt w:val="lowerRoman"/>
      <w:lvlText w:val="%3."/>
      <w:lvlJc w:val="right"/>
      <w:pPr>
        <w:ind w:left="1760" w:hanging="180"/>
      </w:pPr>
    </w:lvl>
    <w:lvl w:ilvl="3" w:tplc="0C09000F">
      <w:start w:val="1"/>
      <w:numFmt w:val="decimal"/>
      <w:lvlText w:val="%4."/>
      <w:lvlJc w:val="left"/>
      <w:pPr>
        <w:ind w:left="2480" w:hanging="360"/>
      </w:pPr>
    </w:lvl>
    <w:lvl w:ilvl="4" w:tplc="0C090019">
      <w:start w:val="1"/>
      <w:numFmt w:val="lowerLetter"/>
      <w:lvlText w:val="%5."/>
      <w:lvlJc w:val="left"/>
      <w:pPr>
        <w:ind w:left="3200" w:hanging="360"/>
      </w:pPr>
    </w:lvl>
    <w:lvl w:ilvl="5" w:tplc="0C09001B">
      <w:start w:val="1"/>
      <w:numFmt w:val="lowerRoman"/>
      <w:lvlText w:val="%6."/>
      <w:lvlJc w:val="right"/>
      <w:pPr>
        <w:ind w:left="3920" w:hanging="180"/>
      </w:pPr>
    </w:lvl>
    <w:lvl w:ilvl="6" w:tplc="0C09000F">
      <w:start w:val="1"/>
      <w:numFmt w:val="decimal"/>
      <w:lvlText w:val="%7."/>
      <w:lvlJc w:val="left"/>
      <w:pPr>
        <w:ind w:left="4640" w:hanging="360"/>
      </w:pPr>
    </w:lvl>
    <w:lvl w:ilvl="7" w:tplc="0C090019">
      <w:start w:val="1"/>
      <w:numFmt w:val="lowerLetter"/>
      <w:lvlText w:val="%8."/>
      <w:lvlJc w:val="left"/>
      <w:pPr>
        <w:ind w:left="5360" w:hanging="360"/>
      </w:pPr>
    </w:lvl>
    <w:lvl w:ilvl="8" w:tplc="0C09001B">
      <w:start w:val="1"/>
      <w:numFmt w:val="lowerRoman"/>
      <w:lvlText w:val="%9."/>
      <w:lvlJc w:val="right"/>
      <w:pPr>
        <w:ind w:left="6080" w:hanging="180"/>
      </w:pPr>
    </w:lvl>
  </w:abstractNum>
  <w:abstractNum w:abstractNumId="15"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55D7D62"/>
    <w:multiLevelType w:val="hybridMultilevel"/>
    <w:tmpl w:val="F4A87C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5F95B65"/>
    <w:multiLevelType w:val="hybridMultilevel"/>
    <w:tmpl w:val="0390F3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744692C"/>
    <w:multiLevelType w:val="hybridMultilevel"/>
    <w:tmpl w:val="12EC45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3EC42B58"/>
    <w:multiLevelType w:val="hybridMultilevel"/>
    <w:tmpl w:val="FC028A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45A475C3"/>
    <w:multiLevelType w:val="hybridMultilevel"/>
    <w:tmpl w:val="56462354"/>
    <w:lvl w:ilvl="0" w:tplc="C082F77C">
      <w:start w:val="1"/>
      <w:numFmt w:val="decimal"/>
      <w:pStyle w:val="Recommendation"/>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4CAE7737"/>
    <w:multiLevelType w:val="hybridMultilevel"/>
    <w:tmpl w:val="B03094A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38777C1"/>
    <w:multiLevelType w:val="hybridMultilevel"/>
    <w:tmpl w:val="EBB870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7CB1F61"/>
    <w:multiLevelType w:val="hybridMultilevel"/>
    <w:tmpl w:val="006EFD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8"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6A3F42DC"/>
    <w:multiLevelType w:val="hybridMultilevel"/>
    <w:tmpl w:val="6388E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1"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2"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40702DC"/>
    <w:multiLevelType w:val="hybridMultilevel"/>
    <w:tmpl w:val="D1C8A0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5691FF9"/>
    <w:multiLevelType w:val="hybridMultilevel"/>
    <w:tmpl w:val="98764BE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901327123">
    <w:abstractNumId w:val="26"/>
  </w:num>
  <w:num w:numId="2" w16cid:durableId="1275476828">
    <w:abstractNumId w:val="15"/>
  </w:num>
  <w:num w:numId="3" w16cid:durableId="507063365">
    <w:abstractNumId w:val="42"/>
  </w:num>
  <w:num w:numId="4" w16cid:durableId="78984825">
    <w:abstractNumId w:val="28"/>
  </w:num>
  <w:num w:numId="5" w16cid:durableId="1731265773">
    <w:abstractNumId w:val="19"/>
  </w:num>
  <w:num w:numId="6" w16cid:durableId="1675958966">
    <w:abstractNumId w:val="46"/>
  </w:num>
  <w:num w:numId="7" w16cid:durableId="1737241338">
    <w:abstractNumId w:val="37"/>
  </w:num>
  <w:num w:numId="8" w16cid:durableId="1939866493">
    <w:abstractNumId w:val="2"/>
  </w:num>
  <w:num w:numId="9" w16cid:durableId="750589805">
    <w:abstractNumId w:val="20"/>
  </w:num>
  <w:num w:numId="10" w16cid:durableId="781531139">
    <w:abstractNumId w:val="27"/>
  </w:num>
  <w:num w:numId="11" w16cid:durableId="839320643">
    <w:abstractNumId w:val="31"/>
  </w:num>
  <w:num w:numId="12" w16cid:durableId="1252929117">
    <w:abstractNumId w:val="10"/>
  </w:num>
  <w:num w:numId="13" w16cid:durableId="996805378">
    <w:abstractNumId w:val="8"/>
  </w:num>
  <w:num w:numId="14" w16cid:durableId="1348941306">
    <w:abstractNumId w:val="11"/>
  </w:num>
  <w:num w:numId="15" w16cid:durableId="1777170593">
    <w:abstractNumId w:val="34"/>
  </w:num>
  <w:num w:numId="16" w16cid:durableId="789857176">
    <w:abstractNumId w:val="37"/>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17" w16cid:durableId="891304668">
    <w:abstractNumId w:val="23"/>
  </w:num>
  <w:num w:numId="18" w16cid:durableId="890531326">
    <w:abstractNumId w:val="33"/>
  </w:num>
  <w:num w:numId="19" w16cid:durableId="856895377">
    <w:abstractNumId w:val="32"/>
  </w:num>
  <w:num w:numId="20" w16cid:durableId="46227337">
    <w:abstractNumId w:val="43"/>
  </w:num>
  <w:num w:numId="21" w16cid:durableId="554780619">
    <w:abstractNumId w:val="38"/>
  </w:num>
  <w:num w:numId="22" w16cid:durableId="1891186695">
    <w:abstractNumId w:val="25"/>
  </w:num>
  <w:num w:numId="23" w16cid:durableId="774206854">
    <w:abstractNumId w:val="24"/>
  </w:num>
  <w:num w:numId="24" w16cid:durableId="153448177">
    <w:abstractNumId w:val="40"/>
  </w:num>
  <w:num w:numId="25" w16cid:durableId="1814709075">
    <w:abstractNumId w:val="41"/>
  </w:num>
  <w:num w:numId="26" w16cid:durableId="1811241139">
    <w:abstractNumId w:val="30"/>
  </w:num>
  <w:num w:numId="27" w16cid:durableId="2089883453">
    <w:abstractNumId w:val="21"/>
  </w:num>
  <w:num w:numId="28" w16cid:durableId="2049865549">
    <w:abstractNumId w:val="0"/>
  </w:num>
  <w:num w:numId="29" w16cid:durableId="415595882">
    <w:abstractNumId w:val="16"/>
  </w:num>
  <w:num w:numId="30" w16cid:durableId="1642539119">
    <w:abstractNumId w:val="39"/>
  </w:num>
  <w:num w:numId="31" w16cid:durableId="1319951">
    <w:abstractNumId w:val="35"/>
  </w:num>
  <w:num w:numId="32" w16cid:durableId="1127356814">
    <w:abstractNumId w:val="18"/>
  </w:num>
  <w:num w:numId="33" w16cid:durableId="776102728">
    <w:abstractNumId w:val="17"/>
  </w:num>
  <w:num w:numId="34" w16cid:durableId="658071182">
    <w:abstractNumId w:val="29"/>
  </w:num>
  <w:num w:numId="35" w16cid:durableId="1122964873">
    <w:abstractNumId w:val="7"/>
  </w:num>
  <w:num w:numId="36" w16cid:durableId="237373852">
    <w:abstractNumId w:val="9"/>
  </w:num>
  <w:num w:numId="37" w16cid:durableId="655839217">
    <w:abstractNumId w:val="22"/>
  </w:num>
  <w:num w:numId="38" w16cid:durableId="1271470321">
    <w:abstractNumId w:val="3"/>
  </w:num>
  <w:num w:numId="39" w16cid:durableId="1983197091">
    <w:abstractNumId w:val="12"/>
  </w:num>
  <w:num w:numId="40" w16cid:durableId="838890396">
    <w:abstractNumId w:val="13"/>
  </w:num>
  <w:num w:numId="41" w16cid:durableId="1034576958">
    <w:abstractNumId w:val="45"/>
  </w:num>
  <w:num w:numId="42" w16cid:durableId="1234853666">
    <w:abstractNumId w:val="36"/>
  </w:num>
  <w:num w:numId="43" w16cid:durableId="1956405672">
    <w:abstractNumId w:val="44"/>
  </w:num>
  <w:num w:numId="44" w16cid:durableId="1003822300">
    <w:abstractNumId w:val="1"/>
  </w:num>
  <w:num w:numId="45" w16cid:durableId="779837951">
    <w:abstractNumId w:val="5"/>
  </w:num>
  <w:num w:numId="46" w16cid:durableId="937375120">
    <w:abstractNumId w:val="6"/>
  </w:num>
  <w:num w:numId="47" w16cid:durableId="1959531297">
    <w:abstractNumId w:val="4"/>
  </w:num>
  <w:num w:numId="48" w16cid:durableId="87230714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567"/>
  <w:displayHorizontalDrawingGridEvery w:val="0"/>
  <w:displayVerticalDrawingGridEvery w:val="0"/>
  <w:doNotUseMarginsForDrawingGridOrigin/>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dvAbsoluteMajority" w:val="Simple Majority"/>
    <w:docVar w:name="dvActualAgendaSection" w:val="Report"/>
    <w:docVar w:name="dvActualAgendaSectionsId" w:val="1"/>
    <w:docVar w:name="dvAgendaHasAttachments" w:val="True"/>
    <w:docVar w:name="dvAgendaHasSigBlock" w:val="False"/>
    <w:docVar w:name="dvAgendaItem" w:val="Officers Report"/>
    <w:docVar w:name="dvAgendaItemAbbreviation" w:val="OR"/>
    <w:docVar w:name="dvAgendaItemDocument" w:val=" "/>
    <w:docVar w:name="dvAgendaItemsID" w:val="1"/>
    <w:docVar w:name="dvAgendaSection" w:val="Report"/>
    <w:docVar w:name="dvAgendaSectionsID" w:val="1"/>
    <w:docVar w:name="dvApproved" w:val="False"/>
    <w:docVar w:name="dvApproversArray" w:val="1490þ1553þ1584þ"/>
    <w:docVar w:name="dvAttachmentConfidentialFlag" w:val="False"/>
    <w:docVar w:name="dvAttachmentCount" w:val="3"/>
    <w:docVar w:name="dvAttachmentPages" w:val="58"/>
    <w:docVar w:name="dvAttachmentsArray" w:val="Planning Proposal - agritourism changesý30ýýýýýTrueýFalseýFalseý1ýED23/356ý0ýTrueý542167229ýFalseýýýýTrueýTrueýTrueýFalseýý0ýþDraft DCP Rural Tourism Development Chapterý20ýýýýýTrueýFalseýFalseý4ýED22/48988ý0ýTrueý542167230ýFalseýýýýTrueýTrueýTrueýFalseýý0ýþAgritourism Information Sheetý8ýýýýýTrueýFalseýFalseý4ýCI23/3367ý0ýTrueý542167240ýFalseýýýýTrueýTrueýTrueýTrueýý0ý"/>
    <w:docVar w:name="dvAttachmentsChanged" w:val="False"/>
    <w:docVar w:name="dvAttachmentsSummary" w:val="1. Planning Proposal - agritourism changes (More than 7 pages (should be excluded from main agenda))_x000d__x000a_2. Draft DCP Rural Tourism Development Chapter (More than 7 pages (should be excluded from main agenda))_x000d__x000a_3. Agritourism Information Sheet (More than 7 pages (should be excluded from main agenda))"/>
    <w:docVar w:name="dvAuthor" w:val="Cameron Jewell"/>
    <w:docVar w:name="dvAuthor2" w:val=" "/>
    <w:docVar w:name="dvAuthor3" w:val=" "/>
    <w:docVar w:name="dvAuthorID" w:val="1603"/>
    <w:docVar w:name="dvAuthorID2" w:val=" "/>
    <w:docVar w:name="dvAuthorID3" w:val=" "/>
    <w:docVar w:name="dvAuthorPhone" w:val=" "/>
    <w:docVar w:name="dvAuthors" w:val="Cameron Jewell"/>
    <w:docVar w:name="dvAuthorsArray" w:val="1603þ"/>
    <w:docVar w:name="dvAuthorTitle" w:val="Senior Strategic Planner"/>
    <w:docVar w:name="dvAuthorTitle2" w:val=" "/>
    <w:docVar w:name="dvAuthorTitle3" w:val=" "/>
    <w:docVar w:name="dvChairmansCommitteeArray" w:val=" "/>
    <w:docVar w:name="dvClosedStatusChanged" w:val="False"/>
    <w:docVar w:name="dvCloudEditable" w:val="False"/>
    <w:docVar w:name="dvCommittee" w:val="Council"/>
    <w:docVar w:name="dvCommitteeAbbreviation" w:val="OC"/>
    <w:docVar w:name="dvCommitteeEmailAddress" w:val=" "/>
    <w:docVar w:name="dvCommitteeId" w:val="1"/>
    <w:docVar w:name="dvCommitteeMeetingTypeId" w:val="1"/>
    <w:docVar w:name="dvCommitteeName" w:val="Lismore City Council"/>
    <w:docVar w:name="dvCommitteeQuorum" w:val=" "/>
    <w:docVar w:name="dvCommitteeReportId" w:val="0"/>
    <w:docVar w:name="dvConfidentialType" w:val="P"/>
    <w:docVar w:name="dvCorroId" w:val="20439"/>
    <w:docVar w:name="dvCouncilId" w:val="0"/>
    <w:docVar w:name="dvCouncilText" w:val=" "/>
    <w:docVar w:name="dvCreatedOnline" w:val="False"/>
    <w:docVar w:name="dvCurrentReferencesArray" w:val=" "/>
    <w:docVar w:name="dvDAApplicant" w:val=" "/>
    <w:docVar w:name="dvDAOwner" w:val="To facilitate additional land use activities in rural areas and apply appropriate controls to protect agriculture, the environment and amenity"/>
    <w:docVar w:name="dvDate" w:val="10 January 2023"/>
    <w:docVar w:name="dvDateMeeting" w:val="14 February 2023"/>
    <w:docVar w:name="dvDateMeetingDisplay" w:val="14 February 2023"/>
    <w:docVar w:name="dvDateMeetingId" w:val="5070"/>
    <w:docVar w:name="dvDateModified" w:val="31 January 2023"/>
    <w:docVar w:name="dvDefaultFont" w:val="Verdana"/>
    <w:docVar w:name="dvDeferredFromDate" w:val=" "/>
    <w:docVar w:name="dvDeferredFromMeetingId" w:val="0"/>
    <w:docVar w:name="dvDeferredFromSpecialFlag" w:val="False"/>
    <w:docVar w:name="dvDivisionHeadAuthorId" w:val="0"/>
    <w:docVar w:name="dvDivisionHeadName" w:val="Eber Butron"/>
    <w:docVar w:name="dvDivisionId" w:val="11"/>
    <w:docVar w:name="dvDivisionName" w:val="Economy &amp; Growth"/>
    <w:docVar w:name="dvDocumentChanged" w:val="0"/>
    <w:docVar w:name="dvDocumentTypeName" w:val="Report"/>
    <w:docVar w:name="dvDoNotCheckIn" w:val="0"/>
    <w:docVar w:name="dvEDMSContainerId" w:val="EF19/803-5"/>
    <w:docVar w:name="dvEDMSContainerNumber" w:val=" "/>
    <w:docVar w:name="dvEDRMSAlternateFolderIds" w:val=" "/>
    <w:docVar w:name="dvEDRMSContainerTitle" w:val="LAND USE AND PLANNING - LOCAL ENVIRONMENT PLAN (LEP) - 2012 LEP - Amendments - Function Centres in Rural Areas 2023"/>
    <w:docVar w:name="dvEDRMSDestinationFolderId" w:val=" "/>
    <w:docVar w:name="dvEDRMSDestinationFolderTitle" w:val=" "/>
    <w:docVar w:name="dvFileName" w:val="OC14022023OR_9.DOCX"/>
    <w:docVar w:name="dvFileNumber" w:val="BP23/16"/>
    <w:docVar w:name="dvFilePath" w:val="O:\Database\Infocouncil\Checkouts\bronwyn_mitchell"/>
    <w:docVar w:name="dvFileRevisionNotRetained" w:val="False"/>
    <w:docVar w:name="dvFooterText" w:val=" "/>
    <w:docVar w:name="dvForAction" w:val="True"/>
    <w:docVar w:name="dvForActionCompletionDate" w:val="16 March 2023"/>
    <w:docVar w:name="dvForceRevision" w:val="False"/>
    <w:docVar w:name="dvItemNumber" w:val="8"/>
    <w:docVar w:name="dvItemNumberMasked" w:val="11.8"/>
    <w:docVar w:name="dvItemNumberMaskIdentifier" w:val=" "/>
    <w:docVar w:name="dvLastSecurityLogins" w:val=" "/>
    <w:docVar w:name="dvMasterProgramId" w:val="3"/>
    <w:docVar w:name="dvMasterProgramItem1" w:val="Our built environment"/>
    <w:docVar w:name="dvMasterProgramItem2" w:val="Our land-use planning caters for all sectors of the community."/>
    <w:docVar w:name="dvMasterProgramItem3" w:val="Ensure a diverse range of land use and development opportunities are available."/>
    <w:docVar w:name="dvMasterProgramItemID" w:val="6151"/>
    <w:docVar w:name="dvMasterProgramItemsArray" w:val="6137þ6149þ6151þ"/>
    <w:docVar w:name="dvMasterProgramName" w:val="2017"/>
    <w:docVar w:name="dvMasterSequenceNumber" w:val="11"/>
    <w:docVar w:name="dvMeetingScheduleId" w:val="5070"/>
    <w:docVar w:name="dvMinutedForMayor" w:val="False"/>
    <w:docVar w:name="dvMinutedForName" w:val=" "/>
    <w:docVar w:name="dvMinutedForTitle" w:val=" "/>
    <w:docVar w:name="dvOfficers" w:val="Andy Parks; Eber Butron; John Walker"/>
    <w:docVar w:name="dvOfficersArray" w:val="Andy ParksýEconomy &amp; GrowthþEber ButronýEconomy &amp; GrowthþJohn WalkerýGeneral Managers Officeþ"/>
    <w:docVar w:name="dvOldChairmansCommitteeArray" w:val=" "/>
    <w:docVar w:name="dvOldPresentations" w:val=" "/>
    <w:docVar w:name="dvOrderNumber" w:val="7"/>
    <w:docVar w:name="dvOrigRecommendationLength" w:val="0"/>
    <w:docVar w:name="dvOrigSectionCount" w:val="1"/>
    <w:docVar w:name="dvPlanningApplicationDocument" w:val=" "/>
    <w:docVar w:name="dvPresentationChanged" w:val="False"/>
    <w:docVar w:name="dvPresentationRequired" w:val="0"/>
    <w:docVar w:name="dvPresentationsArray" w:val=" "/>
    <w:docVar w:name="dvPresentationsChanged" w:val="0"/>
    <w:docVar w:name="dvPreventEDMSFormFromDisplaying" w:val="False"/>
    <w:docVar w:name="dvPreviousItemsArray" w:val=" "/>
    <w:docVar w:name="dvPreviousItemsChanged" w:val="False"/>
    <w:docVar w:name="dvProtectedAgendaSections" w:val="1,5"/>
    <w:docVar w:name="dvPurpose" w:val=" "/>
    <w:docVar w:name="dvPurposeWithSoftReturns" w:val=" "/>
    <w:docVar w:name="dvReassignFileName" w:val="False"/>
    <w:docVar w:name="dvRecommendationAgendaSectionNo" w:val="3"/>
    <w:docVar w:name="dvRecommendationDisabled" w:val="False"/>
    <w:docVar w:name="dvRecommendedCommitteeId" w:val="0"/>
    <w:docVar w:name="dvRecommendedCommitteeName" w:val=" "/>
    <w:docVar w:name="dvRecommendedMeetingDate" w:val=" "/>
    <w:docVar w:name="dvRecommendedMeetingScheduleId" w:val="0"/>
    <w:docVar w:name="dvRecordIdAlternate" w:val="BP23/16"/>
    <w:docVar w:name="dvRefCommittee" w:val=" "/>
    <w:docVar w:name="dvRefCommitteeDateId" w:val="0"/>
    <w:docVar w:name="dvRefCommitteeId" w:val="0"/>
    <w:docVar w:name="dvRefCommitteeMinutesDocument" w:val=" "/>
    <w:docVar w:name="dvRefCommitteeMinutesEDMSNo" w:val=" "/>
    <w:docVar w:name="dvRefDateMeeting" w:val=" "/>
    <w:docVar w:name="dvReferenceCommitteeRequired" w:val="False"/>
    <w:docVar w:name="dvReferenceTypeItemsArray" w:val="6151"/>
    <w:docVar w:name="dvReferredFromCommitteeID" w:val="0"/>
    <w:docVar w:name="dvRefSpecialFlag" w:val="False"/>
    <w:docVar w:name="dvRegisterNumber" w:val="9"/>
    <w:docVar w:name="dvRelatedReportId" w:val="0"/>
    <w:docVar w:name="dvReportFrom" w:val="Strategic Planning Coordinator"/>
    <w:docVar w:name="dvReportName" w:val="ITEM 8/23 Amendment to planning controls to manage agritourism opportunities"/>
    <w:docVar w:name="dvReportNumber" w:val="11"/>
    <w:docVar w:name="dvReportTo" w:val="General Manager"/>
    <w:docVar w:name="dvRequestorsArray" w:val=" "/>
    <w:docVar w:name="dvSequenceNumber" w:val="8"/>
    <w:docVar w:name="dvSignificanceText" w:val=" "/>
    <w:docVar w:name="dvSortOrder" w:val="5"/>
    <w:docVar w:name="dvSpecialFlag" w:val="False"/>
    <w:docVar w:name="dvSubject" w:val="Amendment to planning controls to manage agritourism opportunities"/>
    <w:docVar w:name="dvSubjectWithSoftReturns" w:val="Amendment to planning controls to manage agritourism opportunities"/>
    <w:docVar w:name="dvSummaryAgendaSectionNo" w:val="2"/>
    <w:docVar w:name="dvSupplementary" w:val="False"/>
    <w:docVar w:name="dvTemplatesPath" w:val="O:\Database\Infocouncil\Templates"/>
    <w:docVar w:name="dvTimeMeeting" w:val="6.00pm"/>
    <w:docVar w:name="dvTitle" w:val="General Manager - Tuesday, 14 February 2023"/>
    <w:docVar w:name="dvTypistInitials" w:val="BM"/>
    <w:docVar w:name="dvUpdateDatabase" w:val="False"/>
    <w:docVar w:name="dvUpdateItemNo" w:val="False"/>
    <w:docVar w:name="dvUtility" w:val=" "/>
    <w:docVar w:name="dvUtilityCheckbox" w:val="False"/>
    <w:docVar w:name="dvUtilityCheckbox2" w:val="False"/>
    <w:docVar w:name="dvUtilityText" w:val=" "/>
    <w:docVar w:name="dvUtilityText1" w:val=" "/>
    <w:docVar w:name="dvUtilityText2" w:val=" "/>
    <w:docVar w:name="dvUtilityText3" w:val=" "/>
    <w:docVar w:name="dvUtilityText4" w:val=" "/>
    <w:docVar w:name="dvYear" w:val="2023"/>
  </w:docVars>
  <w:rsids>
    <w:rsidRoot w:val="00806C1A"/>
    <w:rsid w:val="00000457"/>
    <w:rsid w:val="0000067E"/>
    <w:rsid w:val="00000FCB"/>
    <w:rsid w:val="00001622"/>
    <w:rsid w:val="00005EBC"/>
    <w:rsid w:val="00007CE1"/>
    <w:rsid w:val="00007EF5"/>
    <w:rsid w:val="00015559"/>
    <w:rsid w:val="00033D64"/>
    <w:rsid w:val="000371FF"/>
    <w:rsid w:val="00043674"/>
    <w:rsid w:val="00051553"/>
    <w:rsid w:val="00051FA3"/>
    <w:rsid w:val="00057AB7"/>
    <w:rsid w:val="00065892"/>
    <w:rsid w:val="0007060B"/>
    <w:rsid w:val="00070D1B"/>
    <w:rsid w:val="00072565"/>
    <w:rsid w:val="00082FA0"/>
    <w:rsid w:val="000878C8"/>
    <w:rsid w:val="000B37F0"/>
    <w:rsid w:val="000B4E5E"/>
    <w:rsid w:val="000B74BE"/>
    <w:rsid w:val="000C0CB3"/>
    <w:rsid w:val="000D0152"/>
    <w:rsid w:val="000D1326"/>
    <w:rsid w:val="000D5F4D"/>
    <w:rsid w:val="000D63EC"/>
    <w:rsid w:val="000D71C7"/>
    <w:rsid w:val="000E3007"/>
    <w:rsid w:val="000E4BA8"/>
    <w:rsid w:val="000F0ACE"/>
    <w:rsid w:val="000F55E4"/>
    <w:rsid w:val="00100441"/>
    <w:rsid w:val="00100B4F"/>
    <w:rsid w:val="001026A2"/>
    <w:rsid w:val="00115463"/>
    <w:rsid w:val="00116F67"/>
    <w:rsid w:val="00120A51"/>
    <w:rsid w:val="00121EA6"/>
    <w:rsid w:val="001330C4"/>
    <w:rsid w:val="00137CBF"/>
    <w:rsid w:val="00154B4F"/>
    <w:rsid w:val="00157F5A"/>
    <w:rsid w:val="0016031D"/>
    <w:rsid w:val="00160918"/>
    <w:rsid w:val="001616E2"/>
    <w:rsid w:val="00171906"/>
    <w:rsid w:val="0017312B"/>
    <w:rsid w:val="001806EC"/>
    <w:rsid w:val="0018408E"/>
    <w:rsid w:val="001A1351"/>
    <w:rsid w:val="001C07C6"/>
    <w:rsid w:val="001D17DE"/>
    <w:rsid w:val="001E6330"/>
    <w:rsid w:val="001E77A8"/>
    <w:rsid w:val="002020DF"/>
    <w:rsid w:val="00210C06"/>
    <w:rsid w:val="0021354C"/>
    <w:rsid w:val="00233C4C"/>
    <w:rsid w:val="00234F82"/>
    <w:rsid w:val="00245A64"/>
    <w:rsid w:val="00256CB8"/>
    <w:rsid w:val="002712C9"/>
    <w:rsid w:val="00283194"/>
    <w:rsid w:val="00285E48"/>
    <w:rsid w:val="00292482"/>
    <w:rsid w:val="002A53F0"/>
    <w:rsid w:val="002A6612"/>
    <w:rsid w:val="002B3CB3"/>
    <w:rsid w:val="002B535A"/>
    <w:rsid w:val="002B61FC"/>
    <w:rsid w:val="002C3D37"/>
    <w:rsid w:val="002C4644"/>
    <w:rsid w:val="002D4EDF"/>
    <w:rsid w:val="002F088B"/>
    <w:rsid w:val="002F2DED"/>
    <w:rsid w:val="002F7089"/>
    <w:rsid w:val="00303A9D"/>
    <w:rsid w:val="00313990"/>
    <w:rsid w:val="0033184D"/>
    <w:rsid w:val="0033223B"/>
    <w:rsid w:val="00350C63"/>
    <w:rsid w:val="003608E4"/>
    <w:rsid w:val="003621C8"/>
    <w:rsid w:val="003628C3"/>
    <w:rsid w:val="0036634E"/>
    <w:rsid w:val="00366494"/>
    <w:rsid w:val="00370BC5"/>
    <w:rsid w:val="00373DA4"/>
    <w:rsid w:val="00380FD0"/>
    <w:rsid w:val="00385B70"/>
    <w:rsid w:val="00390DD7"/>
    <w:rsid w:val="00391FB6"/>
    <w:rsid w:val="003B24C9"/>
    <w:rsid w:val="003B4A53"/>
    <w:rsid w:val="003C526C"/>
    <w:rsid w:val="003C6528"/>
    <w:rsid w:val="003D5E22"/>
    <w:rsid w:val="003D7601"/>
    <w:rsid w:val="003E1E86"/>
    <w:rsid w:val="003E2CFD"/>
    <w:rsid w:val="003E32BD"/>
    <w:rsid w:val="003E51FC"/>
    <w:rsid w:val="003F301A"/>
    <w:rsid w:val="0040473A"/>
    <w:rsid w:val="00411BDA"/>
    <w:rsid w:val="00414469"/>
    <w:rsid w:val="00415276"/>
    <w:rsid w:val="00421157"/>
    <w:rsid w:val="00435476"/>
    <w:rsid w:val="004433BE"/>
    <w:rsid w:val="004560B7"/>
    <w:rsid w:val="00463D2F"/>
    <w:rsid w:val="0047687F"/>
    <w:rsid w:val="00481611"/>
    <w:rsid w:val="00483DF5"/>
    <w:rsid w:val="00490198"/>
    <w:rsid w:val="004B7C55"/>
    <w:rsid w:val="004C640C"/>
    <w:rsid w:val="004C6453"/>
    <w:rsid w:val="004E4B34"/>
    <w:rsid w:val="005047CA"/>
    <w:rsid w:val="00511126"/>
    <w:rsid w:val="0052237C"/>
    <w:rsid w:val="00525AB2"/>
    <w:rsid w:val="005400AC"/>
    <w:rsid w:val="005453D2"/>
    <w:rsid w:val="005459CF"/>
    <w:rsid w:val="00546FFC"/>
    <w:rsid w:val="0055305A"/>
    <w:rsid w:val="005670BF"/>
    <w:rsid w:val="00583F3F"/>
    <w:rsid w:val="00584B93"/>
    <w:rsid w:val="0059250A"/>
    <w:rsid w:val="005927BD"/>
    <w:rsid w:val="00594BCD"/>
    <w:rsid w:val="00596473"/>
    <w:rsid w:val="005A0B57"/>
    <w:rsid w:val="005A2429"/>
    <w:rsid w:val="005A3BFC"/>
    <w:rsid w:val="005A7E40"/>
    <w:rsid w:val="005B0AE5"/>
    <w:rsid w:val="005B4792"/>
    <w:rsid w:val="005D02E2"/>
    <w:rsid w:val="00602B28"/>
    <w:rsid w:val="0061020D"/>
    <w:rsid w:val="0061034B"/>
    <w:rsid w:val="00610445"/>
    <w:rsid w:val="0061484E"/>
    <w:rsid w:val="00620BB1"/>
    <w:rsid w:val="00620DD2"/>
    <w:rsid w:val="006212DE"/>
    <w:rsid w:val="00622F1D"/>
    <w:rsid w:val="00625239"/>
    <w:rsid w:val="0063414F"/>
    <w:rsid w:val="006465EF"/>
    <w:rsid w:val="00650D75"/>
    <w:rsid w:val="006519AE"/>
    <w:rsid w:val="00664FEE"/>
    <w:rsid w:val="006656F1"/>
    <w:rsid w:val="006656F3"/>
    <w:rsid w:val="00670323"/>
    <w:rsid w:val="00671092"/>
    <w:rsid w:val="0067512A"/>
    <w:rsid w:val="00677BF4"/>
    <w:rsid w:val="0068099B"/>
    <w:rsid w:val="0068257B"/>
    <w:rsid w:val="00685ED5"/>
    <w:rsid w:val="00690357"/>
    <w:rsid w:val="00691504"/>
    <w:rsid w:val="00691574"/>
    <w:rsid w:val="006920DE"/>
    <w:rsid w:val="00696578"/>
    <w:rsid w:val="006A1A9F"/>
    <w:rsid w:val="006A231A"/>
    <w:rsid w:val="006A2F5B"/>
    <w:rsid w:val="006A40E7"/>
    <w:rsid w:val="006A4D2F"/>
    <w:rsid w:val="006B4DDA"/>
    <w:rsid w:val="006B639A"/>
    <w:rsid w:val="006C1CEA"/>
    <w:rsid w:val="006C2C19"/>
    <w:rsid w:val="006C5A84"/>
    <w:rsid w:val="006C62B4"/>
    <w:rsid w:val="006C649D"/>
    <w:rsid w:val="006D06B2"/>
    <w:rsid w:val="006D5AA6"/>
    <w:rsid w:val="006F1FF5"/>
    <w:rsid w:val="006F4C33"/>
    <w:rsid w:val="006F6D50"/>
    <w:rsid w:val="006F71B1"/>
    <w:rsid w:val="00712FBA"/>
    <w:rsid w:val="0071350B"/>
    <w:rsid w:val="00716CFE"/>
    <w:rsid w:val="007221BB"/>
    <w:rsid w:val="00723D2A"/>
    <w:rsid w:val="00724EC7"/>
    <w:rsid w:val="007258E4"/>
    <w:rsid w:val="007410A9"/>
    <w:rsid w:val="00741C55"/>
    <w:rsid w:val="0074501C"/>
    <w:rsid w:val="0074698A"/>
    <w:rsid w:val="007502C8"/>
    <w:rsid w:val="007519D9"/>
    <w:rsid w:val="00756D14"/>
    <w:rsid w:val="00772DF0"/>
    <w:rsid w:val="0078056B"/>
    <w:rsid w:val="00782587"/>
    <w:rsid w:val="00782B33"/>
    <w:rsid w:val="00787427"/>
    <w:rsid w:val="00787F65"/>
    <w:rsid w:val="00797622"/>
    <w:rsid w:val="007A2EA2"/>
    <w:rsid w:val="007B654C"/>
    <w:rsid w:val="007C555B"/>
    <w:rsid w:val="007C5F03"/>
    <w:rsid w:val="007D465A"/>
    <w:rsid w:val="007D6283"/>
    <w:rsid w:val="007F435A"/>
    <w:rsid w:val="008011BA"/>
    <w:rsid w:val="00806C1A"/>
    <w:rsid w:val="00807BCA"/>
    <w:rsid w:val="008124CD"/>
    <w:rsid w:val="00825E7B"/>
    <w:rsid w:val="008407AA"/>
    <w:rsid w:val="00842849"/>
    <w:rsid w:val="008435E3"/>
    <w:rsid w:val="00843860"/>
    <w:rsid w:val="00856127"/>
    <w:rsid w:val="00860E8A"/>
    <w:rsid w:val="008706C9"/>
    <w:rsid w:val="00885C8B"/>
    <w:rsid w:val="008877FE"/>
    <w:rsid w:val="0089657B"/>
    <w:rsid w:val="00896E6C"/>
    <w:rsid w:val="008C0653"/>
    <w:rsid w:val="008D2D5D"/>
    <w:rsid w:val="008E3EF9"/>
    <w:rsid w:val="008F1E10"/>
    <w:rsid w:val="008F209F"/>
    <w:rsid w:val="008F2E77"/>
    <w:rsid w:val="0090224D"/>
    <w:rsid w:val="009041D6"/>
    <w:rsid w:val="009151E2"/>
    <w:rsid w:val="009261AE"/>
    <w:rsid w:val="00930651"/>
    <w:rsid w:val="00930E3E"/>
    <w:rsid w:val="0093700A"/>
    <w:rsid w:val="00944D0D"/>
    <w:rsid w:val="00947DAD"/>
    <w:rsid w:val="00953DDB"/>
    <w:rsid w:val="00956A3C"/>
    <w:rsid w:val="00994BFF"/>
    <w:rsid w:val="0099505D"/>
    <w:rsid w:val="009A6B63"/>
    <w:rsid w:val="009B10B2"/>
    <w:rsid w:val="009C050B"/>
    <w:rsid w:val="009C12FD"/>
    <w:rsid w:val="009C7D9B"/>
    <w:rsid w:val="009D0345"/>
    <w:rsid w:val="009D1C9E"/>
    <w:rsid w:val="009D6425"/>
    <w:rsid w:val="009F11A4"/>
    <w:rsid w:val="009F1442"/>
    <w:rsid w:val="009F16F9"/>
    <w:rsid w:val="009F2AF7"/>
    <w:rsid w:val="009F5399"/>
    <w:rsid w:val="009F7D3C"/>
    <w:rsid w:val="00A00404"/>
    <w:rsid w:val="00A0087F"/>
    <w:rsid w:val="00A01094"/>
    <w:rsid w:val="00A11B66"/>
    <w:rsid w:val="00A1568F"/>
    <w:rsid w:val="00A275B1"/>
    <w:rsid w:val="00A321A9"/>
    <w:rsid w:val="00A52FDD"/>
    <w:rsid w:val="00A60153"/>
    <w:rsid w:val="00A60E7A"/>
    <w:rsid w:val="00A83CFC"/>
    <w:rsid w:val="00A95C57"/>
    <w:rsid w:val="00AB3E94"/>
    <w:rsid w:val="00AB4A23"/>
    <w:rsid w:val="00AC7848"/>
    <w:rsid w:val="00AF2C49"/>
    <w:rsid w:val="00B02265"/>
    <w:rsid w:val="00B1438F"/>
    <w:rsid w:val="00B16202"/>
    <w:rsid w:val="00B336FB"/>
    <w:rsid w:val="00B421A5"/>
    <w:rsid w:val="00B45313"/>
    <w:rsid w:val="00B50F47"/>
    <w:rsid w:val="00B52956"/>
    <w:rsid w:val="00B53597"/>
    <w:rsid w:val="00B54571"/>
    <w:rsid w:val="00B60493"/>
    <w:rsid w:val="00B64C77"/>
    <w:rsid w:val="00B65786"/>
    <w:rsid w:val="00B67051"/>
    <w:rsid w:val="00B678AE"/>
    <w:rsid w:val="00B74A01"/>
    <w:rsid w:val="00B765B3"/>
    <w:rsid w:val="00B76F84"/>
    <w:rsid w:val="00BA07E8"/>
    <w:rsid w:val="00BA2F6A"/>
    <w:rsid w:val="00BB26C9"/>
    <w:rsid w:val="00BB5F13"/>
    <w:rsid w:val="00BB7E41"/>
    <w:rsid w:val="00BD2ADD"/>
    <w:rsid w:val="00BD3CCF"/>
    <w:rsid w:val="00BE755F"/>
    <w:rsid w:val="00BF0261"/>
    <w:rsid w:val="00BF098B"/>
    <w:rsid w:val="00C00652"/>
    <w:rsid w:val="00C006A3"/>
    <w:rsid w:val="00C048E6"/>
    <w:rsid w:val="00C277C7"/>
    <w:rsid w:val="00C30A8E"/>
    <w:rsid w:val="00C43FD6"/>
    <w:rsid w:val="00C44247"/>
    <w:rsid w:val="00C45A9F"/>
    <w:rsid w:val="00C462B6"/>
    <w:rsid w:val="00C47080"/>
    <w:rsid w:val="00C50E33"/>
    <w:rsid w:val="00C51621"/>
    <w:rsid w:val="00C6088C"/>
    <w:rsid w:val="00C62011"/>
    <w:rsid w:val="00C71087"/>
    <w:rsid w:val="00C75EC6"/>
    <w:rsid w:val="00C83A33"/>
    <w:rsid w:val="00C95C2C"/>
    <w:rsid w:val="00CA0AFF"/>
    <w:rsid w:val="00CA39C7"/>
    <w:rsid w:val="00CA5F78"/>
    <w:rsid w:val="00CB1795"/>
    <w:rsid w:val="00CB5E35"/>
    <w:rsid w:val="00CB7ACE"/>
    <w:rsid w:val="00CC06FE"/>
    <w:rsid w:val="00CC6F45"/>
    <w:rsid w:val="00CE5268"/>
    <w:rsid w:val="00CF2208"/>
    <w:rsid w:val="00D05782"/>
    <w:rsid w:val="00D0638D"/>
    <w:rsid w:val="00D13D8A"/>
    <w:rsid w:val="00D148EB"/>
    <w:rsid w:val="00D1765C"/>
    <w:rsid w:val="00D21E66"/>
    <w:rsid w:val="00D24B19"/>
    <w:rsid w:val="00D3774E"/>
    <w:rsid w:val="00D41554"/>
    <w:rsid w:val="00D458B8"/>
    <w:rsid w:val="00D4786F"/>
    <w:rsid w:val="00D50900"/>
    <w:rsid w:val="00D53B77"/>
    <w:rsid w:val="00D62424"/>
    <w:rsid w:val="00D66542"/>
    <w:rsid w:val="00D70DEB"/>
    <w:rsid w:val="00D837FB"/>
    <w:rsid w:val="00D943C0"/>
    <w:rsid w:val="00D97663"/>
    <w:rsid w:val="00DA1F48"/>
    <w:rsid w:val="00DA207E"/>
    <w:rsid w:val="00DA6550"/>
    <w:rsid w:val="00DB2661"/>
    <w:rsid w:val="00DB3A9F"/>
    <w:rsid w:val="00DB525B"/>
    <w:rsid w:val="00DC37C0"/>
    <w:rsid w:val="00DE44EE"/>
    <w:rsid w:val="00DF743B"/>
    <w:rsid w:val="00E12BE4"/>
    <w:rsid w:val="00E2228B"/>
    <w:rsid w:val="00E35228"/>
    <w:rsid w:val="00E506EA"/>
    <w:rsid w:val="00E52737"/>
    <w:rsid w:val="00E559A1"/>
    <w:rsid w:val="00E57095"/>
    <w:rsid w:val="00E71F33"/>
    <w:rsid w:val="00E7438B"/>
    <w:rsid w:val="00E75404"/>
    <w:rsid w:val="00E9185B"/>
    <w:rsid w:val="00E93894"/>
    <w:rsid w:val="00E964DF"/>
    <w:rsid w:val="00E97510"/>
    <w:rsid w:val="00EA1F55"/>
    <w:rsid w:val="00EB02AD"/>
    <w:rsid w:val="00EB0BFB"/>
    <w:rsid w:val="00EC1892"/>
    <w:rsid w:val="00EE7630"/>
    <w:rsid w:val="00F0139D"/>
    <w:rsid w:val="00F11B4E"/>
    <w:rsid w:val="00F243A1"/>
    <w:rsid w:val="00F37E70"/>
    <w:rsid w:val="00F42A0B"/>
    <w:rsid w:val="00F5698A"/>
    <w:rsid w:val="00F57E44"/>
    <w:rsid w:val="00F66B0A"/>
    <w:rsid w:val="00F71A23"/>
    <w:rsid w:val="00F842CD"/>
    <w:rsid w:val="00F86032"/>
    <w:rsid w:val="00FA15BE"/>
    <w:rsid w:val="00FA5848"/>
    <w:rsid w:val="00FA67B4"/>
    <w:rsid w:val="00FA706F"/>
    <w:rsid w:val="00FB02BF"/>
    <w:rsid w:val="00FB47CD"/>
    <w:rsid w:val="00FC08F4"/>
    <w:rsid w:val="00FE5A1C"/>
    <w:rsid w:val="00FF2B99"/>
    <w:rsid w:val="00FF660D"/>
    <w:rsid w:val="00FF6804"/>
    <w:rsid w:val="00FF763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1FBA6D43"/>
  <w15:docId w15:val="{C4153A80-5114-4718-A207-43079E8DF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7F5A"/>
    <w:rPr>
      <w:rFonts w:ascii="Arial" w:hAnsi="Arial"/>
      <w:sz w:val="22"/>
      <w:szCs w:val="24"/>
      <w:lang w:val="en-US" w:eastAsia="en-US"/>
    </w:rPr>
  </w:style>
  <w:style w:type="paragraph" w:styleId="Heading1">
    <w:name w:val="heading 1"/>
    <w:basedOn w:val="Normal"/>
    <w:next w:val="Normal"/>
    <w:qFormat/>
    <w:pPr>
      <w:keepNext/>
      <w:spacing w:after="240"/>
      <w:outlineLvl w:val="0"/>
    </w:pPr>
    <w:rPr>
      <w:b/>
      <w:sz w:val="24"/>
      <w:lang w:val="en-AU"/>
    </w:rPr>
  </w:style>
  <w:style w:type="paragraph" w:styleId="Heading2">
    <w:name w:val="heading 2"/>
    <w:basedOn w:val="Normal"/>
    <w:next w:val="Normal"/>
    <w:qFormat/>
    <w:pPr>
      <w:keepNext/>
      <w:spacing w:before="240" w:after="60"/>
      <w:outlineLvl w:val="1"/>
    </w:pPr>
    <w:rPr>
      <w:rFonts w:cs="Arial"/>
      <w:b/>
      <w:bCs/>
      <w:i/>
      <w:iCs/>
      <w:sz w:val="28"/>
      <w:szCs w:val="28"/>
    </w:rPr>
  </w:style>
  <w:style w:type="paragraph" w:styleId="Heading3">
    <w:name w:val="heading 3"/>
    <w:basedOn w:val="Normal"/>
    <w:next w:val="Normal"/>
    <w:qFormat/>
    <w:pPr>
      <w:keepNext/>
      <w:outlineLvl w:val="2"/>
    </w:pPr>
    <w:rPr>
      <w:rFonts w:cs="Arial"/>
      <w:b/>
      <w:bCs/>
      <w:u w:val="single"/>
    </w:rPr>
  </w:style>
  <w:style w:type="paragraph" w:styleId="Heading4">
    <w:name w:val="heading 4"/>
    <w:basedOn w:val="Normal"/>
    <w:next w:val="Normal"/>
    <w:qFormat/>
    <w:pPr>
      <w:keepNext/>
      <w:outlineLvl w:val="3"/>
    </w:pPr>
    <w:rPr>
      <w:rFonts w:cs="Arial"/>
      <w:b/>
      <w:bCs/>
      <w:u w:val="single"/>
    </w:rPr>
  </w:style>
  <w:style w:type="paragraph" w:styleId="Heading5">
    <w:name w:val="heading 5"/>
    <w:basedOn w:val="Normal"/>
    <w:next w:val="Normal"/>
    <w:qFormat/>
    <w:pPr>
      <w:keepNext/>
      <w:outlineLvl w:val="4"/>
    </w:pPr>
    <w:rPr>
      <w:rFonts w:cs="Arial"/>
      <w:b/>
      <w:bCs/>
      <w:u w:val="single"/>
    </w:rPr>
  </w:style>
  <w:style w:type="paragraph" w:styleId="Heading6">
    <w:name w:val="heading 6"/>
    <w:basedOn w:val="Normal"/>
    <w:next w:val="Normal"/>
    <w:qFormat/>
    <w:pPr>
      <w:spacing w:before="240" w:after="60"/>
      <w:outlineLvl w:val="5"/>
    </w:pPr>
    <w:rPr>
      <w:b/>
      <w:bCs/>
      <w:szCs w:val="22"/>
    </w:rPr>
  </w:style>
  <w:style w:type="paragraph" w:styleId="Heading7">
    <w:name w:val="heading 7"/>
    <w:basedOn w:val="Normal"/>
    <w:next w:val="Normal"/>
    <w:qFormat/>
    <w:pPr>
      <w:keepNext/>
      <w:outlineLvl w:val="6"/>
    </w:pPr>
    <w:rPr>
      <w:rFonts w:cs="Arial"/>
      <w:b/>
      <w:bCs/>
      <w:u w:val="single"/>
    </w:r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left" w:pos="100"/>
        <w:tab w:val="center" w:pos="4320"/>
        <w:tab w:val="right" w:pos="9400"/>
      </w:tabs>
      <w:jc w:val="center"/>
    </w:pPr>
    <w:rPr>
      <w:rFonts w:cs="Arial"/>
      <w:b/>
      <w:noProof/>
      <w:sz w:val="24"/>
      <w:lang w:val="en-AU"/>
    </w:rPr>
  </w:style>
  <w:style w:type="paragraph" w:styleId="Footer">
    <w:name w:val="footer"/>
    <w:basedOn w:val="Normal"/>
    <w:pPr>
      <w:pBdr>
        <w:top w:val="single" w:sz="4" w:space="1" w:color="auto"/>
      </w:pBdr>
      <w:tabs>
        <w:tab w:val="center" w:pos="4320"/>
        <w:tab w:val="right" w:pos="9214"/>
      </w:tabs>
    </w:pPr>
    <w:rPr>
      <w:rFonts w:cs="Arial"/>
      <w:b/>
      <w:noProof/>
      <w:lang w:val="en-AU"/>
    </w:rPr>
  </w:style>
  <w:style w:type="character" w:styleId="PageNumber">
    <w:name w:val="page number"/>
    <w:basedOn w:val="DefaultParagraphFont"/>
  </w:style>
  <w:style w:type="paragraph" w:customStyle="1" w:styleId="Recommendation">
    <w:name w:val="Recommendation"/>
    <w:basedOn w:val="Normal"/>
    <w:pPr>
      <w:numPr>
        <w:numId w:val="1"/>
      </w:numPr>
      <w:spacing w:before="120" w:after="120"/>
      <w:jc w:val="both"/>
    </w:pPr>
    <w:rPr>
      <w:lang w:val="en-AU"/>
    </w:rPr>
  </w:style>
  <w:style w:type="paragraph" w:styleId="BodyText">
    <w:name w:val="Body Text"/>
    <w:basedOn w:val="Normal"/>
    <w:link w:val="BodyTextChar"/>
    <w:rsid w:val="00A52FDD"/>
    <w:pPr>
      <w:spacing w:line="260" w:lineRule="exact"/>
      <w:ind w:left="1134"/>
    </w:pPr>
    <w:rPr>
      <w:sz w:val="24"/>
      <w:lang w:val="en-AU"/>
    </w:rPr>
  </w:style>
  <w:style w:type="character" w:customStyle="1" w:styleId="BodyTextChar">
    <w:name w:val="Body Text Char"/>
    <w:link w:val="BodyText"/>
    <w:rsid w:val="00A52FDD"/>
    <w:rPr>
      <w:rFonts w:ascii="Arial" w:hAnsi="Arial"/>
      <w:sz w:val="24"/>
      <w:szCs w:val="24"/>
      <w:lang w:val="en-AU" w:eastAsia="en-US" w:bidi="ar-SA"/>
    </w:rPr>
  </w:style>
  <w:style w:type="paragraph" w:styleId="BodyTextIndent3">
    <w:name w:val="Body Text Indent 3"/>
    <w:basedOn w:val="Normal"/>
    <w:rsid w:val="00BE755F"/>
    <w:pPr>
      <w:spacing w:after="120"/>
      <w:ind w:left="283"/>
    </w:pPr>
    <w:rPr>
      <w:sz w:val="16"/>
      <w:szCs w:val="16"/>
      <w:lang w:val="en-GB"/>
    </w:rPr>
  </w:style>
  <w:style w:type="paragraph" w:customStyle="1" w:styleId="Report">
    <w:name w:val="Report"/>
    <w:basedOn w:val="Heading1"/>
    <w:next w:val="Heading3"/>
    <w:rsid w:val="009F1442"/>
    <w:pPr>
      <w:widowControl w:val="0"/>
      <w:pBdr>
        <w:top w:val="single" w:sz="12" w:space="4" w:color="auto"/>
        <w:left w:val="single" w:sz="12" w:space="4" w:color="auto"/>
        <w:bottom w:val="single" w:sz="12" w:space="4" w:color="auto"/>
        <w:right w:val="single" w:sz="12" w:space="4" w:color="auto"/>
      </w:pBdr>
      <w:spacing w:after="220"/>
      <w:jc w:val="center"/>
    </w:pPr>
    <w:rPr>
      <w:rFonts w:ascii="Arial (W1)" w:hAnsi="Arial (W1)"/>
      <w:bCs/>
      <w:caps/>
      <w:szCs w:val="20"/>
      <w:lang w:val="en-US"/>
    </w:rPr>
  </w:style>
  <w:style w:type="character" w:styleId="Hyperlink">
    <w:name w:val="Hyperlink"/>
    <w:rsid w:val="006656F1"/>
    <w:rPr>
      <w:color w:val="0000FF"/>
      <w:u w:val="single"/>
    </w:rPr>
  </w:style>
  <w:style w:type="table" w:styleId="TableGrid">
    <w:name w:val="Table Grid"/>
    <w:basedOn w:val="TableNormal"/>
    <w:rsid w:val="00825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24C9"/>
    <w:pPr>
      <w:ind w:left="720"/>
      <w:contextualSpacing/>
    </w:pPr>
  </w:style>
  <w:style w:type="character" w:styleId="PlaceholderText">
    <w:name w:val="Placeholder Text"/>
    <w:basedOn w:val="DefaultParagraphFont"/>
    <w:uiPriority w:val="99"/>
    <w:semiHidden/>
    <w:rsid w:val="00797622"/>
    <w:rPr>
      <w:color w:val="808080"/>
    </w:rPr>
  </w:style>
  <w:style w:type="character" w:styleId="CommentReference">
    <w:name w:val="annotation reference"/>
    <w:basedOn w:val="DefaultParagraphFont"/>
    <w:uiPriority w:val="99"/>
    <w:semiHidden/>
    <w:unhideWhenUsed/>
    <w:rsid w:val="00D1765C"/>
    <w:rPr>
      <w:sz w:val="16"/>
      <w:szCs w:val="16"/>
    </w:rPr>
  </w:style>
  <w:style w:type="paragraph" w:styleId="CommentText">
    <w:name w:val="annotation text"/>
    <w:basedOn w:val="Normal"/>
    <w:link w:val="CommentTextChar"/>
    <w:uiPriority w:val="99"/>
    <w:unhideWhenUsed/>
    <w:rsid w:val="00D1765C"/>
    <w:pPr>
      <w:spacing w:after="160"/>
    </w:pPr>
    <w:rPr>
      <w:rFonts w:asciiTheme="minorHAnsi" w:eastAsiaTheme="minorHAnsi" w:hAnsiTheme="minorHAnsi" w:cstheme="minorBidi"/>
      <w:sz w:val="20"/>
      <w:szCs w:val="20"/>
      <w:lang w:val="en-AU"/>
    </w:rPr>
  </w:style>
  <w:style w:type="character" w:customStyle="1" w:styleId="CommentTextChar">
    <w:name w:val="Comment Text Char"/>
    <w:basedOn w:val="DefaultParagraphFont"/>
    <w:link w:val="CommentText"/>
    <w:uiPriority w:val="99"/>
    <w:rsid w:val="00D1765C"/>
    <w:rPr>
      <w:rFonts w:asciiTheme="minorHAnsi" w:eastAsiaTheme="minorHAnsi" w:hAnsiTheme="minorHAnsi" w:cstheme="minorBidi"/>
      <w:lang w:eastAsia="en-US"/>
    </w:rPr>
  </w:style>
  <w:style w:type="character" w:customStyle="1" w:styleId="frag-no">
    <w:name w:val="frag-no"/>
    <w:basedOn w:val="DefaultParagraphFont"/>
    <w:rsid w:val="00D1765C"/>
  </w:style>
  <w:style w:type="character" w:customStyle="1" w:styleId="frag-heading">
    <w:name w:val="frag-heading"/>
    <w:basedOn w:val="DefaultParagraphFont"/>
    <w:rsid w:val="00D1765C"/>
  </w:style>
  <w:style w:type="paragraph" w:styleId="CommentSubject">
    <w:name w:val="annotation subject"/>
    <w:basedOn w:val="CommentText"/>
    <w:next w:val="CommentText"/>
    <w:link w:val="CommentSubjectChar"/>
    <w:semiHidden/>
    <w:unhideWhenUsed/>
    <w:rsid w:val="009C12FD"/>
    <w:pPr>
      <w:spacing w:after="0"/>
    </w:pPr>
    <w:rPr>
      <w:rFonts w:ascii="Arial" w:eastAsia="Times New Roman" w:hAnsi="Arial" w:cs="Times New Roman"/>
      <w:b/>
      <w:bCs/>
      <w:lang w:val="en-US"/>
    </w:rPr>
  </w:style>
  <w:style w:type="character" w:customStyle="1" w:styleId="CommentSubjectChar">
    <w:name w:val="Comment Subject Char"/>
    <w:basedOn w:val="CommentTextChar"/>
    <w:link w:val="CommentSubject"/>
    <w:semiHidden/>
    <w:rsid w:val="009C12FD"/>
    <w:rPr>
      <w:rFonts w:ascii="Arial" w:eastAsiaTheme="minorHAnsi" w:hAnsi="Arial" w:cstheme="minorBidi"/>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5664987">
      <w:bodyDiv w:val="1"/>
      <w:marLeft w:val="0"/>
      <w:marRight w:val="0"/>
      <w:marTop w:val="0"/>
      <w:marBottom w:val="0"/>
      <w:divBdr>
        <w:top w:val="none" w:sz="0" w:space="0" w:color="auto"/>
        <w:left w:val="none" w:sz="0" w:space="0" w:color="auto"/>
        <w:bottom w:val="none" w:sz="0" w:space="0" w:color="auto"/>
        <w:right w:val="none" w:sz="0" w:space="0" w:color="auto"/>
      </w:divBdr>
      <w:divsChild>
        <w:div w:id="1081635835">
          <w:marLeft w:val="340"/>
          <w:marRight w:val="0"/>
          <w:marTop w:val="160"/>
          <w:marBottom w:val="200"/>
          <w:divBdr>
            <w:top w:val="none" w:sz="0" w:space="0" w:color="auto"/>
            <w:left w:val="none" w:sz="0" w:space="0" w:color="auto"/>
            <w:bottom w:val="none" w:sz="0" w:space="0" w:color="auto"/>
            <w:right w:val="none" w:sz="0" w:space="0" w:color="auto"/>
          </w:divBdr>
        </w:div>
        <w:div w:id="15225913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738546">
              <w:blockQuote w:val="1"/>
              <w:marLeft w:val="400"/>
              <w:marRight w:val="0"/>
              <w:marTop w:val="160"/>
              <w:marBottom w:val="200"/>
              <w:divBdr>
                <w:top w:val="none" w:sz="0" w:space="0" w:color="auto"/>
                <w:left w:val="none" w:sz="0" w:space="0" w:color="auto"/>
                <w:bottom w:val="none" w:sz="0" w:space="0" w:color="auto"/>
                <w:right w:val="none" w:sz="0" w:space="0" w:color="auto"/>
              </w:divBdr>
            </w:div>
            <w:div w:id="1359358368">
              <w:blockQuote w:val="1"/>
              <w:marLeft w:val="400"/>
              <w:marRight w:val="0"/>
              <w:marTop w:val="160"/>
              <w:marBottom w:val="200"/>
              <w:divBdr>
                <w:top w:val="none" w:sz="0" w:space="0" w:color="auto"/>
                <w:left w:val="none" w:sz="0" w:space="0" w:color="auto"/>
                <w:bottom w:val="none" w:sz="0" w:space="0" w:color="auto"/>
                <w:right w:val="none" w:sz="0" w:space="0" w:color="auto"/>
              </w:divBdr>
              <w:divsChild>
                <w:div w:id="677197476">
                  <w:marLeft w:val="0"/>
                  <w:marRight w:val="0"/>
                  <w:marTop w:val="0"/>
                  <w:marBottom w:val="0"/>
                  <w:divBdr>
                    <w:top w:val="none" w:sz="0" w:space="0" w:color="auto"/>
                    <w:left w:val="none" w:sz="0" w:space="0" w:color="auto"/>
                    <w:bottom w:val="none" w:sz="0" w:space="0" w:color="auto"/>
                    <w:right w:val="none" w:sz="0" w:space="0" w:color="auto"/>
                  </w:divBdr>
                  <w:divsChild>
                    <w:div w:id="660157802">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565994660">
                  <w:marLeft w:val="0"/>
                  <w:marRight w:val="0"/>
                  <w:marTop w:val="0"/>
                  <w:marBottom w:val="0"/>
                  <w:divBdr>
                    <w:top w:val="none" w:sz="0" w:space="0" w:color="auto"/>
                    <w:left w:val="none" w:sz="0" w:space="0" w:color="auto"/>
                    <w:bottom w:val="none" w:sz="0" w:space="0" w:color="auto"/>
                    <w:right w:val="none" w:sz="0" w:space="0" w:color="auto"/>
                  </w:divBdr>
                  <w:divsChild>
                    <w:div w:id="1435127838">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40323542">
                  <w:marLeft w:val="0"/>
                  <w:marRight w:val="0"/>
                  <w:marTop w:val="0"/>
                  <w:marBottom w:val="0"/>
                  <w:divBdr>
                    <w:top w:val="none" w:sz="0" w:space="0" w:color="auto"/>
                    <w:left w:val="none" w:sz="0" w:space="0" w:color="auto"/>
                    <w:bottom w:val="none" w:sz="0" w:space="0" w:color="auto"/>
                    <w:right w:val="none" w:sz="0" w:space="0" w:color="auto"/>
                  </w:divBdr>
                  <w:divsChild>
                    <w:div w:id="400059323">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 w:id="732776345">
                  <w:marLeft w:val="0"/>
                  <w:marRight w:val="0"/>
                  <w:marTop w:val="0"/>
                  <w:marBottom w:val="0"/>
                  <w:divBdr>
                    <w:top w:val="none" w:sz="0" w:space="0" w:color="auto"/>
                    <w:left w:val="none" w:sz="0" w:space="0" w:color="auto"/>
                    <w:bottom w:val="none" w:sz="0" w:space="0" w:color="auto"/>
                    <w:right w:val="none" w:sz="0" w:space="0" w:color="auto"/>
                  </w:divBdr>
                  <w:divsChild>
                    <w:div w:id="90349011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2363854">
              <w:blockQuote w:val="1"/>
              <w:marLeft w:val="400"/>
              <w:marRight w:val="0"/>
              <w:marTop w:val="160"/>
              <w:marBottom w:val="200"/>
              <w:divBdr>
                <w:top w:val="none" w:sz="0" w:space="0" w:color="auto"/>
                <w:left w:val="none" w:sz="0" w:space="0" w:color="auto"/>
                <w:bottom w:val="none" w:sz="0" w:space="0" w:color="auto"/>
                <w:right w:val="none" w:sz="0" w:space="0" w:color="auto"/>
              </w:divBdr>
            </w:div>
          </w:divsChild>
        </w:div>
      </w:divsChild>
    </w:div>
    <w:div w:id="18572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CC38F8E1-030D-41CB-A44C-EDD3470FB01D}"/>
      </w:docPartPr>
      <w:docPartBody>
        <w:p w:rsidR="00FE41D6" w:rsidRDefault="00D01C09">
          <w:r w:rsidRPr="007514E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charset w:val="00"/>
    <w:family w:val="swiss"/>
    <w:pitch w:val="variable"/>
    <w:sig w:usb0="20003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C09"/>
    <w:rsid w:val="0002102F"/>
    <w:rsid w:val="0057096E"/>
    <w:rsid w:val="00890D0C"/>
    <w:rsid w:val="00D01C09"/>
    <w:rsid w:val="00FE41D6"/>
  </w:rsids>
  <m:mathPr>
    <m:mathFont m:val="Cambria Math"/>
    <m:brkBin m:val="before"/>
    <m:brkBinSub m:val="--"/>
    <m:smallFrac m:val="0"/>
    <m:dispDef/>
    <m:lMargin m:val="0"/>
    <m:rMargin m:val="0"/>
    <m:defJc m:val="centerGroup"/>
    <m:wrapIndent m:val="1440"/>
    <m:intLim m:val="subSup"/>
    <m:naryLim m:val="undOvr"/>
  </m:mathPr>
  <w:themeFontLang w:val="mi-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mi-NZ" w:eastAsia="mi-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01C09"/>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4976</Words>
  <Characters>27123</Characters>
  <Application>Microsoft Office Word</Application>
  <DocSecurity>0</DocSecurity>
  <Lines>1937</Lines>
  <Paragraphs>1234</Paragraphs>
  <ScaleCrop>false</ScaleCrop>
  <HeadingPairs>
    <vt:vector size="2" baseType="variant">
      <vt:variant>
        <vt:lpstr>Title</vt:lpstr>
      </vt:variant>
      <vt:variant>
        <vt:i4>1</vt:i4>
      </vt:variant>
    </vt:vector>
  </HeadingPairs>
  <TitlesOfParts>
    <vt:vector size="1" baseType="lpstr">
      <vt:lpstr>Council - Tuesday, 14 February 2023</vt:lpstr>
    </vt:vector>
  </TitlesOfParts>
  <Company>Lismore</Company>
  <LinksUpToDate>false</LinksUpToDate>
  <CharactersWithSpaces>30865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 Tuesday, 14 February 2023</dc:title>
  <dc:subject>Amendment to planning controls to manage agritourism opportunities</dc:subject>
  <dc:creator>Cameron Jewell</dc:creator>
  <cp:keywords>Amendment to planning controls to manage agritourism opportunities BP23/16</cp:keywords>
  <cp:lastModifiedBy>Bronwyn Mitchell</cp:lastModifiedBy>
  <cp:revision>3</cp:revision>
  <cp:lastPrinted>2023-01-31T04:11:00Z</cp:lastPrinted>
  <dcterms:created xsi:type="dcterms:W3CDTF">2023-01-31T04:11:00Z</dcterms:created>
  <dcterms:modified xsi:type="dcterms:W3CDTF">2023-02-07T06:09:00Z</dcterms:modified>
  <cp:category>InfoCouncil Report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ame">
    <vt:lpwstr>Report2000</vt:lpwstr>
  </property>
  <property fmtid="{D5CDD505-2E9C-101B-9397-08002B2CF9AE}" pid="3" name="RecommendationSection">
    <vt:lpwstr>3</vt:lpwstr>
  </property>
  <property fmtid="{D5CDD505-2E9C-101B-9397-08002B2CF9AE}" pid="4" name="NoSpellCheck">
    <vt:bool>true</vt:bool>
  </property>
  <property fmtid="{D5CDD505-2E9C-101B-9397-08002B2CF9AE}" pid="5" name="GotoFirstField">
    <vt:bool>true</vt:bool>
  </property>
  <property fmtid="{D5CDD505-2E9C-101B-9397-08002B2CF9AE}" pid="6" name="AttachmentsIncludeInAgenda">
    <vt:bool>true</vt:bool>
  </property>
  <property fmtid="{D5CDD505-2E9C-101B-9397-08002B2CF9AE}" pid="7" name="HideBrowseButton">
    <vt:bool>false</vt:bool>
  </property>
  <property fmtid="{D5CDD505-2E9C-101B-9397-08002B2CF9AE}" pid="8" name="DefaultTabStop">
    <vt:lpwstr>1</vt:lpwstr>
  </property>
  <property fmtid="{D5CDD505-2E9C-101B-9397-08002B2CF9AE}" pid="9" name="OrigSectionCount">
    <vt:lpwstr>1</vt:lpwstr>
  </property>
  <property fmtid="{D5CDD505-2E9C-101B-9397-08002B2CF9AE}" pid="10" name="AttachmentsIncludeInAgendaText">
    <vt:lpwstr>More than 7 pages (will be excluded from main agenda)</vt:lpwstr>
  </property>
  <property fmtid="{D5CDD505-2E9C-101B-9397-08002B2CF9AE}" pid="11" name="ProtectedSections">
    <vt:lpwstr>1,5</vt:lpwstr>
  </property>
  <property fmtid="{D5CDD505-2E9C-101B-9397-08002B2CF9AE}" pid="12" name="SummarySection">
    <vt:lpwstr>2</vt:lpwstr>
  </property>
  <property fmtid="{D5CDD505-2E9C-101B-9397-08002B2CF9AE}" pid="13" name="AddTitleToAuthors">
    <vt:lpwstr>A</vt:lpwstr>
  </property>
  <property fmtid="{D5CDD505-2E9C-101B-9397-08002B2CF9AE}" pid="14" name="DocumentChanged">
    <vt:lpwstr>True</vt:lpwstr>
  </property>
  <property fmtid="{D5CDD505-2E9C-101B-9397-08002B2CF9AE}" pid="15" name="DoNotCheckIn">
    <vt:lpwstr>0</vt:lpwstr>
  </property>
  <property fmtid="{D5CDD505-2E9C-101B-9397-08002B2CF9AE}" pid="16" name="PreventEDMSFormFromDisplaying">
    <vt:lpwstr>False</vt:lpwstr>
  </property>
  <property fmtid="{D5CDD505-2E9C-101B-9397-08002B2CF9AE}" pid="17" name="InfocouncilDocumentType">
    <vt:lpwstr>Report</vt:lpwstr>
  </property>
  <property fmtid="{D5CDD505-2E9C-101B-9397-08002B2CF9AE}" pid="18" name="InfocouncilVersion">
    <vt:lpwstr>8.7.3</vt:lpwstr>
  </property>
  <property fmtid="{D5CDD505-2E9C-101B-9397-08002B2CF9AE}" pid="19" name="HPTRIM_Ignore">
    <vt:lpwstr>True</vt:lpwstr>
  </property>
  <property fmtid="{D5CDD505-2E9C-101B-9397-08002B2CF9AE}" pid="20" name="CM_Ignore">
    <vt:bool>true</vt:bool>
  </property>
  <property fmtid="{D5CDD505-2E9C-101B-9397-08002B2CF9AE}" pid="21" name="UpdateDatabase">
    <vt:lpwstr>False</vt:lpwstr>
  </property>
  <property fmtid="{D5CDD505-2E9C-101B-9397-08002B2CF9AE}" pid="22" name="CorroId">
    <vt:lpwstr>20439</vt:lpwstr>
  </property>
  <property fmtid="{D5CDD505-2E9C-101B-9397-08002B2CF9AE}" pid="23" name="SequenceNumber">
    <vt:lpwstr>8</vt:lpwstr>
  </property>
  <property fmtid="{D5CDD505-2E9C-101B-9397-08002B2CF9AE}" pid="24" name="MasterSequenceNumber">
    <vt:lpwstr>11</vt:lpwstr>
  </property>
  <property fmtid="{D5CDD505-2E9C-101B-9397-08002B2CF9AE}" pid="25" name="FileName">
    <vt:lpwstr>OC14022023OR_9.DOCX</vt:lpwstr>
  </property>
  <property fmtid="{D5CDD505-2E9C-101B-9397-08002B2CF9AE}" pid="26" name="FileRevisionNotRetained">
    <vt:lpwstr>False</vt:lpwstr>
  </property>
  <property fmtid="{D5CDD505-2E9C-101B-9397-08002B2CF9AE}" pid="27" name="ItemNumberMasked">
    <vt:lpwstr>11.8</vt:lpwstr>
  </property>
  <property fmtid="{D5CDD505-2E9C-101B-9397-08002B2CF9AE}" pid="28" name="ConfidentialType">
    <vt:lpwstr>P</vt:lpwstr>
  </property>
  <property fmtid="{D5CDD505-2E9C-101B-9397-08002B2CF9AE}" pid="29" name="CommitteeMeetingTypeId">
    <vt:lpwstr>1</vt:lpwstr>
  </property>
  <property fmtid="{D5CDD505-2E9C-101B-9397-08002B2CF9AE}" pid="30" name="Committee">
    <vt:lpwstr>Council</vt:lpwstr>
  </property>
  <property fmtid="{D5CDD505-2E9C-101B-9397-08002B2CF9AE}" pid="31" name="PreviousItemsArray">
    <vt:lpwstr> </vt:lpwstr>
  </property>
  <property fmtid="{D5CDD505-2E9C-101B-9397-08002B2CF9AE}" pid="32" name="PreviousItemsChanged">
    <vt:lpwstr>False</vt:lpwstr>
  </property>
  <property fmtid="{D5CDD505-2E9C-101B-9397-08002B2CF9AE}" pid="33" name="AuthorsArray">
    <vt:lpwstr>1603þ</vt:lpwstr>
  </property>
  <property fmtid="{D5CDD505-2E9C-101B-9397-08002B2CF9AE}" pid="34" name="AuthorID">
    <vt:lpwstr>1603</vt:lpwstr>
  </property>
  <property fmtid="{D5CDD505-2E9C-101B-9397-08002B2CF9AE}" pid="35" name="Author">
    <vt:lpwstr>Cameron Jewell</vt:lpwstr>
  </property>
  <property fmtid="{D5CDD505-2E9C-101B-9397-08002B2CF9AE}" pid="36" name="AuthorTitle">
    <vt:lpwstr>Senior Strategic Planner</vt:lpwstr>
  </property>
  <property fmtid="{D5CDD505-2E9C-101B-9397-08002B2CF9AE}" pid="37" name="AuthorPhone">
    <vt:lpwstr> </vt:lpwstr>
  </property>
  <property fmtid="{D5CDD505-2E9C-101B-9397-08002B2CF9AE}" pid="38" name="Authors">
    <vt:lpwstr>Cameron Jewell</vt:lpwstr>
  </property>
  <property fmtid="{D5CDD505-2E9C-101B-9397-08002B2CF9AE}" pid="39" name="AuthorID2">
    <vt:lpwstr> </vt:lpwstr>
  </property>
  <property fmtid="{D5CDD505-2E9C-101B-9397-08002B2CF9AE}" pid="40" name="Author2">
    <vt:lpwstr> </vt:lpwstr>
  </property>
  <property fmtid="{D5CDD505-2E9C-101B-9397-08002B2CF9AE}" pid="41" name="AuthorTitle2">
    <vt:lpwstr> </vt:lpwstr>
  </property>
  <property fmtid="{D5CDD505-2E9C-101B-9397-08002B2CF9AE}" pid="42" name="AuthorID3">
    <vt:lpwstr> </vt:lpwstr>
  </property>
  <property fmtid="{D5CDD505-2E9C-101B-9397-08002B2CF9AE}" pid="43" name="Author3">
    <vt:lpwstr> </vt:lpwstr>
  </property>
  <property fmtid="{D5CDD505-2E9C-101B-9397-08002B2CF9AE}" pid="44" name="AuthorTitle3">
    <vt:lpwstr> </vt:lpwstr>
  </property>
  <property fmtid="{D5CDD505-2E9C-101B-9397-08002B2CF9AE}" pid="45" name="OldPresentations">
    <vt:lpwstr> </vt:lpwstr>
  </property>
  <property fmtid="{D5CDD505-2E9C-101B-9397-08002B2CF9AE}" pid="46" name="PresentationsArray">
    <vt:lpwstr> </vt:lpwstr>
  </property>
  <property fmtid="{D5CDD505-2E9C-101B-9397-08002B2CF9AE}" pid="47" name="PresentationChanged">
    <vt:lpwstr>False</vt:lpwstr>
  </property>
  <property fmtid="{D5CDD505-2E9C-101B-9397-08002B2CF9AE}" pid="48" name="PresentationRequired">
    <vt:lpwstr>0</vt:lpwstr>
  </property>
  <property fmtid="{D5CDD505-2E9C-101B-9397-08002B2CF9AE}" pid="49" name="OldChairmansCommitteeArray">
    <vt:lpwstr> </vt:lpwstr>
  </property>
  <property fmtid="{D5CDD505-2E9C-101B-9397-08002B2CF9AE}" pid="50" name="ChairmansCommitteeArray">
    <vt:lpwstr> </vt:lpwstr>
  </property>
  <property fmtid="{D5CDD505-2E9C-101B-9397-08002B2CF9AE}" pid="51" name="ApproversArray">
    <vt:lpwstr>1490þ1553þ1584þ</vt:lpwstr>
  </property>
  <property fmtid="{D5CDD505-2E9C-101B-9397-08002B2CF9AE}" pid="52" name="Officers">
    <vt:lpwstr>Andy Parks; Eber Butron; John Walker</vt:lpwstr>
  </property>
  <property fmtid="{D5CDD505-2E9C-101B-9397-08002B2CF9AE}" pid="53" name="OfficersArray">
    <vt:lpwstr>Andy ParksýEconomy &amp; GrowthþEber ButronýEconomy &amp; GrowthþJohn WalkerýGeneral Managers Officeþ</vt:lpwstr>
  </property>
  <property fmtid="{D5CDD505-2E9C-101B-9397-08002B2CF9AE}" pid="54" name="CurrentReferencesArray">
    <vt:lpwstr> </vt:lpwstr>
  </property>
  <property fmtid="{D5CDD505-2E9C-101B-9397-08002B2CF9AE}" pid="55" name="MasterProgramItemsArray">
    <vt:lpwstr>6137þ6149þ6151þ</vt:lpwstr>
  </property>
  <property fmtid="{D5CDD505-2E9C-101B-9397-08002B2CF9AE}" pid="56" name="MasterProgramItemID">
    <vt:lpwstr>6151</vt:lpwstr>
  </property>
  <property fmtid="{D5CDD505-2E9C-101B-9397-08002B2CF9AE}" pid="57" name="MasterProgramItem1">
    <vt:lpwstr>Our built environment</vt:lpwstr>
  </property>
  <property fmtid="{D5CDD505-2E9C-101B-9397-08002B2CF9AE}" pid="58" name="MasterProgramItem2">
    <vt:lpwstr>Our land-use planning caters for all sectors of the community.</vt:lpwstr>
  </property>
  <property fmtid="{D5CDD505-2E9C-101B-9397-08002B2CF9AE}" pid="59" name="MasterProgramItem3">
    <vt:lpwstr>Ensure a diverse range of land use and development opportunities are available.</vt:lpwstr>
  </property>
  <property fmtid="{D5CDD505-2E9C-101B-9397-08002B2CF9AE}" pid="60" name="ReferenceTypeItemsArray">
    <vt:lpwstr>6151</vt:lpwstr>
  </property>
  <property fmtid="{D5CDD505-2E9C-101B-9397-08002B2CF9AE}" pid="61" name="RequestorsArray">
    <vt:lpwstr> </vt:lpwstr>
  </property>
  <property fmtid="{D5CDD505-2E9C-101B-9397-08002B2CF9AE}" pid="62" name="CommitteeId">
    <vt:lpwstr>1</vt:lpwstr>
  </property>
  <property fmtid="{D5CDD505-2E9C-101B-9397-08002B2CF9AE}" pid="63" name="CommitteeName">
    <vt:lpwstr>Lismore City Council</vt:lpwstr>
  </property>
  <property fmtid="{D5CDD505-2E9C-101B-9397-08002B2CF9AE}" pid="64" name="CommitteeAbbreviation">
    <vt:lpwstr>OC</vt:lpwstr>
  </property>
  <property fmtid="{D5CDD505-2E9C-101B-9397-08002B2CF9AE}" pid="65" name="CommitteeEmailAddress">
    <vt:lpwstr> </vt:lpwstr>
  </property>
  <property fmtid="{D5CDD505-2E9C-101B-9397-08002B2CF9AE}" pid="66" name="CommitteeQuorum">
    <vt:lpwstr> </vt:lpwstr>
  </property>
  <property fmtid="{D5CDD505-2E9C-101B-9397-08002B2CF9AE}" pid="67" name="CommitteeReportId">
    <vt:lpwstr>0</vt:lpwstr>
  </property>
  <property fmtid="{D5CDD505-2E9C-101B-9397-08002B2CF9AE}" pid="68" name="DateMeeting">
    <vt:lpwstr>14 February 2023</vt:lpwstr>
  </property>
  <property fmtid="{D5CDD505-2E9C-101B-9397-08002B2CF9AE}" pid="69" name="DateMeetingDisplay">
    <vt:lpwstr>14 February 2023</vt:lpwstr>
  </property>
  <property fmtid="{D5CDD505-2E9C-101B-9397-08002B2CF9AE}" pid="70" name="TimeMeeting">
    <vt:lpwstr>6.00pm</vt:lpwstr>
  </property>
  <property fmtid="{D5CDD505-2E9C-101B-9397-08002B2CF9AE}" pid="71" name="DateMeetingId">
    <vt:lpwstr>5070</vt:lpwstr>
  </property>
  <property fmtid="{D5CDD505-2E9C-101B-9397-08002B2CF9AE}" pid="72" name="MeetingScheduleId">
    <vt:lpwstr>5070</vt:lpwstr>
  </property>
  <property fmtid="{D5CDD505-2E9C-101B-9397-08002B2CF9AE}" pid="73" name="SpecialFlag">
    <vt:lpwstr>False</vt:lpwstr>
  </property>
  <property fmtid="{D5CDD505-2E9C-101B-9397-08002B2CF9AE}" pid="74" name="DivisionId">
    <vt:lpwstr>11</vt:lpwstr>
  </property>
  <property fmtid="{D5CDD505-2E9C-101B-9397-08002B2CF9AE}" pid="75" name="DivisionHeadName">
    <vt:lpwstr>Eber Butron</vt:lpwstr>
  </property>
  <property fmtid="{D5CDD505-2E9C-101B-9397-08002B2CF9AE}" pid="76" name="DivisionName">
    <vt:lpwstr>Economy &amp; Growth</vt:lpwstr>
  </property>
  <property fmtid="{D5CDD505-2E9C-101B-9397-08002B2CF9AE}" pid="77" name="Date">
    <vt:lpwstr>10 January 2023</vt:lpwstr>
  </property>
  <property fmtid="{D5CDD505-2E9C-101B-9397-08002B2CF9AE}" pid="78" name="DateModified">
    <vt:lpwstr>31 January 2023</vt:lpwstr>
  </property>
  <property fmtid="{D5CDD505-2E9C-101B-9397-08002B2CF9AE}" pid="79" name="AgendaItemAbbreviation">
    <vt:lpwstr>OR</vt:lpwstr>
  </property>
  <property fmtid="{D5CDD505-2E9C-101B-9397-08002B2CF9AE}" pid="80" name="AgendaItemsID">
    <vt:lpwstr>1</vt:lpwstr>
  </property>
  <property fmtid="{D5CDD505-2E9C-101B-9397-08002B2CF9AE}" pid="81" name="AgendaItem">
    <vt:lpwstr>Officers Report</vt:lpwstr>
  </property>
  <property fmtid="{D5CDD505-2E9C-101B-9397-08002B2CF9AE}" pid="82" name="AgendaSectionsID">
    <vt:lpwstr>1</vt:lpwstr>
  </property>
  <property fmtid="{D5CDD505-2E9C-101B-9397-08002B2CF9AE}" pid="83" name="AgendaSection">
    <vt:lpwstr>Report</vt:lpwstr>
  </property>
  <property fmtid="{D5CDD505-2E9C-101B-9397-08002B2CF9AE}" pid="84" name="ActualAgendaSectionsId">
    <vt:lpwstr>1</vt:lpwstr>
  </property>
  <property fmtid="{D5CDD505-2E9C-101B-9397-08002B2CF9AE}" pid="85" name="ActualAgendaSection">
    <vt:lpwstr>Report</vt:lpwstr>
  </property>
  <property fmtid="{D5CDD505-2E9C-101B-9397-08002B2CF9AE}" pid="86" name="Year">
    <vt:lpwstr>2023</vt:lpwstr>
  </property>
  <property fmtid="{D5CDD505-2E9C-101B-9397-08002B2CF9AE}" pid="87" name="ReassignFileName">
    <vt:lpwstr>False</vt:lpwstr>
  </property>
  <property fmtid="{D5CDD505-2E9C-101B-9397-08002B2CF9AE}" pid="88" name="ItemNumberMaskIdentifier">
    <vt:lpwstr> </vt:lpwstr>
  </property>
  <property fmtid="{D5CDD505-2E9C-101B-9397-08002B2CF9AE}" pid="89" name="Subject">
    <vt:lpwstr>Amendment to planning controls to manage agritourism opportunities</vt:lpwstr>
  </property>
  <property fmtid="{D5CDD505-2E9C-101B-9397-08002B2CF9AE}" pid="90" name="SubjectWithSoftReturns">
    <vt:lpwstr>Amendment to planning controls to manage agritourism opportunities</vt:lpwstr>
  </property>
  <property fmtid="{D5CDD505-2E9C-101B-9397-08002B2CF9AE}" pid="91" name="FileNumber">
    <vt:lpwstr>BP23/16</vt:lpwstr>
  </property>
  <property fmtid="{D5CDD505-2E9C-101B-9397-08002B2CF9AE}" pid="92" name="EDRMSAlternateFolderIds">
    <vt:lpwstr> </vt:lpwstr>
  </property>
  <property fmtid="{D5CDD505-2E9C-101B-9397-08002B2CF9AE}" pid="93" name="EDRMSDestinationFolderId">
    <vt:lpwstr> </vt:lpwstr>
  </property>
  <property fmtid="{D5CDD505-2E9C-101B-9397-08002B2CF9AE}" pid="94" name="ReportNumber">
    <vt:lpwstr>11</vt:lpwstr>
  </property>
  <property fmtid="{D5CDD505-2E9C-101B-9397-08002B2CF9AE}" pid="95" name="ReportTo">
    <vt:lpwstr>General Manager</vt:lpwstr>
  </property>
  <property fmtid="{D5CDD505-2E9C-101B-9397-08002B2CF9AE}" pid="96" name="ReportFrom">
    <vt:lpwstr>Strategic Planning Coordinator</vt:lpwstr>
  </property>
  <property fmtid="{D5CDD505-2E9C-101B-9397-08002B2CF9AE}" pid="97" name="Supplementary">
    <vt:lpwstr>False</vt:lpwstr>
  </property>
  <property fmtid="{D5CDD505-2E9C-101B-9397-08002B2CF9AE}" pid="98" name="Title">
    <vt:lpwstr>General Manager - Tuesday, 14 February 2023</vt:lpwstr>
  </property>
  <property fmtid="{D5CDD505-2E9C-101B-9397-08002B2CF9AE}" pid="99" name="EDMSContainerID">
    <vt:lpwstr>EF19/803-5</vt:lpwstr>
  </property>
  <property fmtid="{D5CDD505-2E9C-101B-9397-08002B2CF9AE}" pid="100" name="Utility">
    <vt:lpwstr> </vt:lpwstr>
  </property>
  <property fmtid="{D5CDD505-2E9C-101B-9397-08002B2CF9AE}" pid="101" name="UtilityText">
    <vt:lpwstr> </vt:lpwstr>
  </property>
  <property fmtid="{D5CDD505-2E9C-101B-9397-08002B2CF9AE}" pid="102" name="UtilityText1">
    <vt:lpwstr> </vt:lpwstr>
  </property>
  <property fmtid="{D5CDD505-2E9C-101B-9397-08002B2CF9AE}" pid="103" name="UtilityText2">
    <vt:lpwstr> </vt:lpwstr>
  </property>
  <property fmtid="{D5CDD505-2E9C-101B-9397-08002B2CF9AE}" pid="104" name="UtilityText3">
    <vt:lpwstr> </vt:lpwstr>
  </property>
  <property fmtid="{D5CDD505-2E9C-101B-9397-08002B2CF9AE}" pid="105" name="UtilityText4">
    <vt:lpwstr> </vt:lpwstr>
  </property>
  <property fmtid="{D5CDD505-2E9C-101B-9397-08002B2CF9AE}" pid="106" name="DivisionHeadAuthorId">
    <vt:lpwstr>0</vt:lpwstr>
  </property>
  <property fmtid="{D5CDD505-2E9C-101B-9397-08002B2CF9AE}" pid="107" name="UtilityCheckbox">
    <vt:lpwstr>False</vt:lpwstr>
  </property>
  <property fmtid="{D5CDD505-2E9C-101B-9397-08002B2CF9AE}" pid="108" name="AbsoluteMajority">
    <vt:lpwstr>Simple Majority</vt:lpwstr>
  </property>
  <property fmtid="{D5CDD505-2E9C-101B-9397-08002B2CF9AE}" pid="109" name="UtilityCheckbox2">
    <vt:lpwstr>False</vt:lpwstr>
  </property>
  <property fmtid="{D5CDD505-2E9C-101B-9397-08002B2CF9AE}" pid="110" name="Approved">
    <vt:lpwstr>False</vt:lpwstr>
  </property>
  <property fmtid="{D5CDD505-2E9C-101B-9397-08002B2CF9AE}" pid="111" name="FilePath">
    <vt:lpwstr>O:\Database\Infocouncil\Checkouts\bronwyn_mitchell</vt:lpwstr>
  </property>
  <property fmtid="{D5CDD505-2E9C-101B-9397-08002B2CF9AE}" pid="112" name="RegisterNumber">
    <vt:lpwstr>9</vt:lpwstr>
  </property>
  <property fmtid="{D5CDD505-2E9C-101B-9397-08002B2CF9AE}" pid="113" name="RefCommittee">
    <vt:lpwstr> </vt:lpwstr>
  </property>
  <property fmtid="{D5CDD505-2E9C-101B-9397-08002B2CF9AE}" pid="114" name="RefCommitteeId">
    <vt:lpwstr>0</vt:lpwstr>
  </property>
  <property fmtid="{D5CDD505-2E9C-101B-9397-08002B2CF9AE}" pid="115" name="RefDateMeeting">
    <vt:lpwstr> </vt:lpwstr>
  </property>
  <property fmtid="{D5CDD505-2E9C-101B-9397-08002B2CF9AE}" pid="116" name="RefCommitteeDateId">
    <vt:lpwstr>0</vt:lpwstr>
  </property>
  <property fmtid="{D5CDD505-2E9C-101B-9397-08002B2CF9AE}" pid="117" name="RefSpecialFlag">
    <vt:lpwstr>False</vt:lpwstr>
  </property>
  <property fmtid="{D5CDD505-2E9C-101B-9397-08002B2CF9AE}" pid="118" name="RefCommitteeMinutesDocument">
    <vt:lpwstr> </vt:lpwstr>
  </property>
  <property fmtid="{D5CDD505-2E9C-101B-9397-08002B2CF9AE}" pid="119" name="RefCommitteeMinutesEDMSNo">
    <vt:lpwstr> </vt:lpwstr>
  </property>
  <property fmtid="{D5CDD505-2E9C-101B-9397-08002B2CF9AE}" pid="120" name="ReferredFromCommitteeID">
    <vt:lpwstr>0</vt:lpwstr>
  </property>
  <property fmtid="{D5CDD505-2E9C-101B-9397-08002B2CF9AE}" pid="121" name="DeferredFromDate">
    <vt:lpwstr> </vt:lpwstr>
  </property>
  <property fmtid="{D5CDD505-2E9C-101B-9397-08002B2CF9AE}" pid="122" name="DeferredFromSpecialFlag">
    <vt:lpwstr>False</vt:lpwstr>
  </property>
  <property fmtid="{D5CDD505-2E9C-101B-9397-08002B2CF9AE}" pid="123" name="DeferredFromMeetingId">
    <vt:lpwstr>0</vt:lpwstr>
  </property>
  <property fmtid="{D5CDD505-2E9C-101B-9397-08002B2CF9AE}" pid="124" name="AttachmentsArray">
    <vt:lpwstr>Planning Proposal - agritourism changesý30ýýýýýTrueýFalseýFalseý1ýED23/356ý0ýTrueý542167229ýFalseýýýýTrueýTrueýTrueýFalseýý0ýþDraft DCP Rural Tourism Development Chapterý20ýýýýýTrueýFalseýFalseý4ýED22/48988ý0ýTrueý542167230ýFalseýýýýTrueýTrueýTrueýFalseýý0ýþAgritourism Information Sheetý8ýýýýýTrueýFalseýFalseý4ýCI23/3367ý0ýTrueý542167240ýFalseýýýýTrueýTrueýTrueýTrueýý0ý</vt:lpwstr>
  </property>
  <property fmtid="{D5CDD505-2E9C-101B-9397-08002B2CF9AE}" pid="125" name="AttachmentCount">
    <vt:lpwstr>3</vt:lpwstr>
  </property>
  <property fmtid="{D5CDD505-2E9C-101B-9397-08002B2CF9AE}" pid="126" name="AttachmentsChanged">
    <vt:lpwstr>False</vt:lpwstr>
  </property>
  <property fmtid="{D5CDD505-2E9C-101B-9397-08002B2CF9AE}" pid="127" name="AttachmentPages">
    <vt:lpwstr>58</vt:lpwstr>
  </property>
  <property fmtid="{D5CDD505-2E9C-101B-9397-08002B2CF9AE}" pid="128" name="AttachmentConfidentialFlag">
    <vt:lpwstr>False</vt:lpwstr>
  </property>
  <property fmtid="{D5CDD505-2E9C-101B-9397-08002B2CF9AE}" pid="129" name="Purpose">
    <vt:lpwstr> </vt:lpwstr>
  </property>
  <property fmtid="{D5CDD505-2E9C-101B-9397-08002B2CF9AE}" pid="130" name="PurposeWithSoftReturns">
    <vt:lpwstr> </vt:lpwstr>
  </property>
  <property fmtid="{D5CDD505-2E9C-101B-9397-08002B2CF9AE}" pid="131" name="MasterProgramId">
    <vt:lpwstr>3</vt:lpwstr>
  </property>
  <property fmtid="{D5CDD505-2E9C-101B-9397-08002B2CF9AE}" pid="132" name="MasterProgramName">
    <vt:lpwstr>2017</vt:lpwstr>
  </property>
  <property fmtid="{D5CDD505-2E9C-101B-9397-08002B2CF9AE}" pid="133" name="ReportName">
    <vt:lpwstr>ITEM 8/23 Amendment to planning controls to manage agritourism opportunities</vt:lpwstr>
  </property>
  <property fmtid="{D5CDD505-2E9C-101B-9397-08002B2CF9AE}" pid="134" name="DAApplicant">
    <vt:lpwstr> </vt:lpwstr>
  </property>
  <property fmtid="{D5CDD505-2E9C-101B-9397-08002B2CF9AE}" pid="135" name="DAOwner">
    <vt:lpwstr>To facilitate additional land use activities in rural areas and apply appropriate controls to protect agriculture, the environment and amenity</vt:lpwstr>
  </property>
  <property fmtid="{D5CDD505-2E9C-101B-9397-08002B2CF9AE}" pid="136" name="ForAction">
    <vt:lpwstr>True</vt:lpwstr>
  </property>
  <property fmtid="{D5CDD505-2E9C-101B-9397-08002B2CF9AE}" pid="137" name="ForActionCompletionDate">
    <vt:lpwstr>16 March 2023</vt:lpwstr>
  </property>
  <property fmtid="{D5CDD505-2E9C-101B-9397-08002B2CF9AE}" pid="138" name="MinutedForMayor">
    <vt:lpwstr>False</vt:lpwstr>
  </property>
  <property fmtid="{D5CDD505-2E9C-101B-9397-08002B2CF9AE}" pid="139" name="MinutedForName">
    <vt:lpwstr> </vt:lpwstr>
  </property>
  <property fmtid="{D5CDD505-2E9C-101B-9397-08002B2CF9AE}" pid="140" name="MinutedForTitle">
    <vt:lpwstr> </vt:lpwstr>
  </property>
  <property fmtid="{D5CDD505-2E9C-101B-9397-08002B2CF9AE}" pid="141" name="CouncilId">
    <vt:lpwstr>0</vt:lpwstr>
  </property>
  <property fmtid="{D5CDD505-2E9C-101B-9397-08002B2CF9AE}" pid="142" name="CouncilText">
    <vt:lpwstr> </vt:lpwstr>
  </property>
  <property fmtid="{D5CDD505-2E9C-101B-9397-08002B2CF9AE}" pid="143" name="RelatedReportId">
    <vt:lpwstr>0</vt:lpwstr>
  </property>
  <property fmtid="{D5CDD505-2E9C-101B-9397-08002B2CF9AE}" pid="144" name="DocumentTypeName">
    <vt:lpwstr>Report</vt:lpwstr>
  </property>
  <property fmtid="{D5CDD505-2E9C-101B-9397-08002B2CF9AE}" pid="145" name="TypistInitials">
    <vt:lpwstr>BM</vt:lpwstr>
  </property>
  <property fmtid="{D5CDD505-2E9C-101B-9397-08002B2CF9AE}" pid="146" name="RecommendedMeetingScheduleId">
    <vt:lpwstr>0</vt:lpwstr>
  </property>
  <property fmtid="{D5CDD505-2E9C-101B-9397-08002B2CF9AE}" pid="147" name="RecommendedMeetingDate">
    <vt:lpwstr> </vt:lpwstr>
  </property>
  <property fmtid="{D5CDD505-2E9C-101B-9397-08002B2CF9AE}" pid="148" name="RecommendedCommitteeId">
    <vt:lpwstr>0</vt:lpwstr>
  </property>
  <property fmtid="{D5CDD505-2E9C-101B-9397-08002B2CF9AE}" pid="149" name="RecommendedCommitteeName">
    <vt:lpwstr> </vt:lpwstr>
  </property>
  <property fmtid="{D5CDD505-2E9C-101B-9397-08002B2CF9AE}" pid="150" name="PlanningApplicationDocument">
    <vt:lpwstr> </vt:lpwstr>
  </property>
  <property fmtid="{D5CDD505-2E9C-101B-9397-08002B2CF9AE}" pid="151" name="RecommendationDisabled">
    <vt:lpwstr>False</vt:lpwstr>
  </property>
  <property fmtid="{D5CDD505-2E9C-101B-9397-08002B2CF9AE}" pid="152" name="TemplatesPath">
    <vt:lpwstr>O:\Database\Infocouncil\Templates</vt:lpwstr>
  </property>
  <property fmtid="{D5CDD505-2E9C-101B-9397-08002B2CF9AE}" pid="153" name="DefaultFont">
    <vt:lpwstr>Verdana</vt:lpwstr>
  </property>
  <property fmtid="{D5CDD505-2E9C-101B-9397-08002B2CF9AE}" pid="154" name="TestForDocumentsSharedToCloud">
    <vt:lpwstr>False</vt:lpwstr>
  </property>
  <property fmtid="{D5CDD505-2E9C-101B-9397-08002B2CF9AE}" pid="155" name="ProtectedAgendaSections">
    <vt:lpwstr>1,5</vt:lpwstr>
  </property>
  <property fmtid="{D5CDD505-2E9C-101B-9397-08002B2CF9AE}" pid="156" name="AgendaHasAttachments">
    <vt:lpwstr>True</vt:lpwstr>
  </property>
  <property fmtid="{D5CDD505-2E9C-101B-9397-08002B2CF9AE}" pid="157" name="AgendaHasSigBlock">
    <vt:lpwstr>False</vt:lpwstr>
  </property>
  <property fmtid="{D5CDD505-2E9C-101B-9397-08002B2CF9AE}" pid="158" name="RecommendationAgendaSectionNo">
    <vt:lpwstr>3</vt:lpwstr>
  </property>
  <property fmtid="{D5CDD505-2E9C-101B-9397-08002B2CF9AE}" pid="159" name="SummaryAgendaSectionNo">
    <vt:lpwstr>2</vt:lpwstr>
  </property>
  <property fmtid="{D5CDD505-2E9C-101B-9397-08002B2CF9AE}" pid="160" name="ReferenceCommitteeRequired">
    <vt:lpwstr>False</vt:lpwstr>
  </property>
  <property fmtid="{D5CDD505-2E9C-101B-9397-08002B2CF9AE}" pid="161" name="SignificanceText">
    <vt:lpwstr> </vt:lpwstr>
  </property>
  <property fmtid="{D5CDD505-2E9C-101B-9397-08002B2CF9AE}" pid="162" name="CloudEditable">
    <vt:lpwstr>False</vt:lpwstr>
  </property>
  <property fmtid="{D5CDD505-2E9C-101B-9397-08002B2CF9AE}" pid="163" name="CreatedOnline">
    <vt:lpwstr>False</vt:lpwstr>
  </property>
  <property fmtid="{D5CDD505-2E9C-101B-9397-08002B2CF9AE}" pid="164" name="OrigRecommendationLength">
    <vt:lpwstr>0</vt:lpwstr>
  </property>
  <property fmtid="{D5CDD505-2E9C-101B-9397-08002B2CF9AE}" pid="165" name="AgendaItemDocument">
    <vt:lpwstr> </vt:lpwstr>
  </property>
  <property fmtid="{D5CDD505-2E9C-101B-9397-08002B2CF9AE}" pid="166" name="ForceRevision">
    <vt:lpwstr>False</vt:lpwstr>
  </property>
  <property fmtid="{D5CDD505-2E9C-101B-9397-08002B2CF9AE}" pid="167" name="EDRMSContainerTitle">
    <vt:lpwstr>LAND USE AND PLANNING - LOCAL ENVIRONMENT PLAN (LEP) - 2012 LEP - Amendments - Function Centres in Rural Areas 2023</vt:lpwstr>
  </property>
  <property fmtid="{D5CDD505-2E9C-101B-9397-08002B2CF9AE}" pid="168" name="EDRMSDestinationFolderTitle">
    <vt:lpwstr> </vt:lpwstr>
  </property>
  <property fmtid="{D5CDD505-2E9C-101B-9397-08002B2CF9AE}" pid="169" name="UpdateItemNo">
    <vt:lpwstr>False</vt:lpwstr>
  </property>
  <property fmtid="{D5CDD505-2E9C-101B-9397-08002B2CF9AE}" pid="170" name="LastSecurityLogins">
    <vt:lpwstr> </vt:lpwstr>
  </property>
  <property fmtid="{D5CDD505-2E9C-101B-9397-08002B2CF9AE}" pid="171" name="RecordIdAlternate">
    <vt:lpwstr>BP23/16</vt:lpwstr>
  </property>
  <property fmtid="{D5CDD505-2E9C-101B-9397-08002B2CF9AE}" pid="172" name="SortOrder">
    <vt:lpwstr>5</vt:lpwstr>
  </property>
  <property fmtid="{D5CDD505-2E9C-101B-9397-08002B2CF9AE}" pid="173" name="OrderNumber">
    <vt:lpwstr>7</vt:lpwstr>
  </property>
  <property fmtid="{D5CDD505-2E9C-101B-9397-08002B2CF9AE}" pid="174" name="ClosedStatusChanged">
    <vt:lpwstr>False</vt:lpwstr>
  </property>
  <property fmtid="{D5CDD505-2E9C-101B-9397-08002B2CF9AE}" pid="175" name="ItemNumber">
    <vt:lpwstr>8</vt:lpwstr>
  </property>
  <property fmtid="{D5CDD505-2E9C-101B-9397-08002B2CF9AE}" pid="176" name="AttachmentsSummary">
    <vt:lpwstr>1. Planning Proposal - agritourism changes (More than 7 pages (should be excluded from main agenda))_x000d_
2. Draft DCP Rural Tourism Development Chapter (More than 7 pages (should be excluded from main agenda))_x000d_
3. Agritourism Information Sheet (More than 7 pages (should be excluded from main agenda))</vt:lpwstr>
  </property>
</Properties>
</file>